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89" w:rsidRPr="000C2D89" w:rsidRDefault="000C2D89" w:rsidP="000C2D89">
      <w:pPr>
        <w:pStyle w:val="ConsPlusTitle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D89">
        <w:rPr>
          <w:rFonts w:ascii="Times New Roman" w:hAnsi="Times New Roman" w:cs="Times New Roman"/>
          <w:sz w:val="24"/>
          <w:szCs w:val="24"/>
        </w:rPr>
        <w:t xml:space="preserve">Смолина Л.А., </w:t>
      </w:r>
      <w:proofErr w:type="spellStart"/>
      <w:r w:rsidRPr="000C2D89">
        <w:rPr>
          <w:rFonts w:ascii="Times New Roman" w:hAnsi="Times New Roman" w:cs="Times New Roman"/>
          <w:sz w:val="24"/>
          <w:szCs w:val="24"/>
        </w:rPr>
        <w:t>Задесенская</w:t>
      </w:r>
      <w:proofErr w:type="spellEnd"/>
      <w:r w:rsidRPr="000C2D89">
        <w:rPr>
          <w:rFonts w:ascii="Times New Roman" w:hAnsi="Times New Roman" w:cs="Times New Roman"/>
          <w:sz w:val="24"/>
          <w:szCs w:val="24"/>
        </w:rPr>
        <w:t xml:space="preserve"> Я.В.</w:t>
      </w:r>
      <w:r w:rsidRPr="000C2D89">
        <w:rPr>
          <w:rFonts w:ascii="Times New Roman" w:hAnsi="Times New Roman" w:cs="Times New Roman"/>
          <w:sz w:val="24"/>
          <w:szCs w:val="24"/>
        </w:rPr>
        <w:t xml:space="preserve"> </w:t>
      </w:r>
      <w:r w:rsidRPr="000C2D89">
        <w:rPr>
          <w:rFonts w:ascii="Times New Roman" w:hAnsi="Times New Roman" w:cs="Times New Roman"/>
          <w:sz w:val="24"/>
          <w:szCs w:val="24"/>
        </w:rPr>
        <w:t xml:space="preserve">Усыновление (удочерение) в Италии и Франции: возможность использования зарубежного опыта отечественным законодателем </w:t>
      </w:r>
      <w:r w:rsidRPr="000C2D89">
        <w:rPr>
          <w:rFonts w:ascii="Times New Roman" w:hAnsi="Times New Roman" w:cs="Times New Roman"/>
          <w:sz w:val="24"/>
          <w:szCs w:val="24"/>
        </w:rPr>
        <w:t>//</w:t>
      </w:r>
      <w:r w:rsidRPr="000C2D89">
        <w:rPr>
          <w:rFonts w:ascii="Times New Roman" w:hAnsi="Times New Roman"/>
          <w:sz w:val="24"/>
        </w:rPr>
        <w:t xml:space="preserve"> </w:t>
      </w:r>
      <w:r w:rsidRPr="000C2D89">
        <w:rPr>
          <w:rFonts w:ascii="Times New Roman" w:hAnsi="Times New Roman" w:cs="Times New Roman"/>
          <w:sz w:val="24"/>
          <w:szCs w:val="24"/>
        </w:rPr>
        <w:t xml:space="preserve">Семейное и жилищное </w:t>
      </w:r>
      <w:proofErr w:type="gramStart"/>
      <w:r w:rsidRPr="000C2D89">
        <w:rPr>
          <w:rFonts w:ascii="Times New Roman" w:hAnsi="Times New Roman" w:cs="Times New Roman"/>
          <w:sz w:val="24"/>
          <w:szCs w:val="24"/>
        </w:rPr>
        <w:t>право</w:t>
      </w:r>
      <w:r w:rsidRPr="000C2D8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C2D89">
        <w:rPr>
          <w:rFonts w:ascii="Times New Roman" w:hAnsi="Times New Roman" w:cs="Times New Roman"/>
          <w:sz w:val="24"/>
          <w:szCs w:val="24"/>
        </w:rPr>
        <w:t>2017.-№</w:t>
      </w:r>
      <w:r w:rsidRPr="000C2D89">
        <w:rPr>
          <w:rFonts w:ascii="Times New Roman" w:hAnsi="Times New Roman" w:cs="Times New Roman"/>
          <w:sz w:val="24"/>
          <w:szCs w:val="24"/>
        </w:rPr>
        <w:t>3</w:t>
      </w:r>
      <w:r w:rsidRPr="000C2D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D8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E72360" w:rsidRPr="000C2D89" w:rsidRDefault="00E72360" w:rsidP="000C2D8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0C2D89">
        <w:rPr>
          <w:rFonts w:ascii="Times New Roman" w:hAnsi="Times New Roman"/>
          <w:sz w:val="24"/>
        </w:rPr>
        <w:t>В статье рассматриваются особенности законодательного регулирования сферы усыновления в Италии и Франции с целью определения возможности применения данного опыта российским законодателем.</w:t>
      </w:r>
    </w:p>
    <w:p w:rsidR="00E72360" w:rsidRPr="000C2D89" w:rsidRDefault="00E72360" w:rsidP="000C2D8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0C2D89">
        <w:rPr>
          <w:rFonts w:ascii="Times New Roman" w:hAnsi="Times New Roman"/>
          <w:sz w:val="24"/>
        </w:rPr>
        <w:t xml:space="preserve">Ключевые слова: усыновление, предельный возраст усыновителей, тайна усыновления, продолжительность брака усыновителей, усыновление </w:t>
      </w:r>
      <w:proofErr w:type="spellStart"/>
      <w:r w:rsidRPr="000C2D89">
        <w:rPr>
          <w:rFonts w:ascii="Times New Roman" w:hAnsi="Times New Roman"/>
          <w:sz w:val="24"/>
        </w:rPr>
        <w:t>нерожденного</w:t>
      </w:r>
      <w:proofErr w:type="spellEnd"/>
      <w:r w:rsidRPr="000C2D89">
        <w:rPr>
          <w:rFonts w:ascii="Times New Roman" w:hAnsi="Times New Roman"/>
          <w:sz w:val="24"/>
        </w:rPr>
        <w:t xml:space="preserve"> ребенка.</w:t>
      </w:r>
    </w:p>
    <w:p w:rsidR="000C2D89" w:rsidRPr="000C2D89" w:rsidRDefault="000C2D89" w:rsidP="000C2D8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</w:p>
    <w:p w:rsidR="00E72360" w:rsidRPr="000C2D89" w:rsidRDefault="00E72360" w:rsidP="000C2D8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0C2D89">
        <w:rPr>
          <w:rFonts w:ascii="Times New Roman" w:hAnsi="Times New Roman"/>
          <w:sz w:val="24"/>
        </w:rPr>
        <w:t>За прошедшие два года самым реформируемым институтом семейного права стало усыновление</w:t>
      </w:r>
      <w:proofErr w:type="gramStart"/>
      <w:r w:rsidRPr="000C2D89">
        <w:rPr>
          <w:rFonts w:ascii="Times New Roman" w:hAnsi="Times New Roman"/>
          <w:sz w:val="24"/>
        </w:rPr>
        <w:t>.</w:t>
      </w:r>
      <w:proofErr w:type="gramEnd"/>
      <w:r w:rsidRPr="000C2D89">
        <w:rPr>
          <w:rFonts w:ascii="Times New Roman" w:hAnsi="Times New Roman"/>
          <w:sz w:val="24"/>
        </w:rPr>
        <w:t xml:space="preserve"> </w:t>
      </w:r>
      <w:r w:rsidR="000C2D89">
        <w:rPr>
          <w:rFonts w:ascii="Times New Roman" w:hAnsi="Times New Roman"/>
          <w:sz w:val="24"/>
        </w:rPr>
        <w:t>П</w:t>
      </w:r>
      <w:r w:rsidRPr="000C2D89">
        <w:rPr>
          <w:rFonts w:ascii="Times New Roman" w:hAnsi="Times New Roman"/>
          <w:sz w:val="24"/>
        </w:rPr>
        <w:t>ринятые законодателем меры отвечают стремительно развивающимся общественным потребностям и международным стандартам. Однако видится, что полноценное и взвешенное изменение социально значимого института - усыновления - невозможно в короткие сроки.</w:t>
      </w:r>
      <w:r w:rsidR="000C2D89">
        <w:rPr>
          <w:rFonts w:ascii="Times New Roman" w:hAnsi="Times New Roman"/>
          <w:sz w:val="24"/>
        </w:rPr>
        <w:t xml:space="preserve"> </w:t>
      </w:r>
      <w:r w:rsidRPr="000C2D89">
        <w:rPr>
          <w:rFonts w:ascii="Times New Roman" w:hAnsi="Times New Roman"/>
          <w:sz w:val="24"/>
        </w:rPr>
        <w:t>Интересен правоприменительный опыт Франции и Италии, с которыми у России отношения по международному усыновлению наиболее развиты.</w:t>
      </w:r>
    </w:p>
    <w:p w:rsidR="00E72360" w:rsidRPr="000C2D89" w:rsidRDefault="00E72360" w:rsidP="000C2D8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0C2D89">
        <w:rPr>
          <w:rFonts w:ascii="Times New Roman" w:hAnsi="Times New Roman"/>
          <w:sz w:val="24"/>
        </w:rPr>
        <w:t xml:space="preserve">Российское законодательство не рассматривает возможность </w:t>
      </w:r>
      <w:proofErr w:type="spellStart"/>
      <w:r w:rsidRPr="000C2D89">
        <w:rPr>
          <w:rFonts w:ascii="Times New Roman" w:hAnsi="Times New Roman"/>
          <w:sz w:val="24"/>
        </w:rPr>
        <w:t>предусыновления</w:t>
      </w:r>
      <w:proofErr w:type="spellEnd"/>
      <w:r w:rsidRPr="000C2D89">
        <w:rPr>
          <w:rFonts w:ascii="Times New Roman" w:hAnsi="Times New Roman"/>
          <w:sz w:val="24"/>
        </w:rPr>
        <w:t xml:space="preserve">. Эта форма усыновления была предложена в законодательной инициативе итальянских депутатов Марио </w:t>
      </w:r>
      <w:proofErr w:type="spellStart"/>
      <w:r w:rsidRPr="000C2D89">
        <w:rPr>
          <w:rFonts w:ascii="Times New Roman" w:hAnsi="Times New Roman"/>
          <w:sz w:val="24"/>
        </w:rPr>
        <w:t>Карузо</w:t>
      </w:r>
      <w:proofErr w:type="spellEnd"/>
      <w:r w:rsidRPr="000C2D89">
        <w:rPr>
          <w:rFonts w:ascii="Times New Roman" w:hAnsi="Times New Roman"/>
          <w:sz w:val="24"/>
        </w:rPr>
        <w:t xml:space="preserve"> и </w:t>
      </w:r>
      <w:proofErr w:type="spellStart"/>
      <w:r w:rsidRPr="000C2D89">
        <w:rPr>
          <w:rFonts w:ascii="Times New Roman" w:hAnsi="Times New Roman"/>
          <w:sz w:val="24"/>
        </w:rPr>
        <w:t>Халида</w:t>
      </w:r>
      <w:proofErr w:type="spellEnd"/>
      <w:r w:rsidRPr="000C2D89">
        <w:rPr>
          <w:rFonts w:ascii="Times New Roman" w:hAnsi="Times New Roman"/>
          <w:sz w:val="24"/>
        </w:rPr>
        <w:t xml:space="preserve"> </w:t>
      </w:r>
      <w:proofErr w:type="spellStart"/>
      <w:r w:rsidRPr="000C2D89">
        <w:rPr>
          <w:rFonts w:ascii="Times New Roman" w:hAnsi="Times New Roman"/>
          <w:sz w:val="24"/>
        </w:rPr>
        <w:t>Чауки</w:t>
      </w:r>
      <w:proofErr w:type="spellEnd"/>
      <w:r w:rsidRPr="000C2D89">
        <w:rPr>
          <w:rFonts w:ascii="Times New Roman" w:hAnsi="Times New Roman"/>
          <w:sz w:val="24"/>
        </w:rPr>
        <w:t xml:space="preserve"> в апреле 2013 г., когда в парламент Италии был внесен законопроект о внесении изменений в Закон Италии N 184 "О порядке усыновления и установления опеки над несовершеннолетними". Данным проектом </w:t>
      </w:r>
      <w:proofErr w:type="gramStart"/>
      <w:r w:rsidRPr="000C2D89">
        <w:rPr>
          <w:rFonts w:ascii="Times New Roman" w:hAnsi="Times New Roman"/>
          <w:sz w:val="24"/>
        </w:rPr>
        <w:t xml:space="preserve">предлагается </w:t>
      </w:r>
      <w:r w:rsidR="000C2D89">
        <w:rPr>
          <w:rFonts w:ascii="Times New Roman" w:hAnsi="Times New Roman"/>
          <w:sz w:val="24"/>
        </w:rPr>
        <w:t xml:space="preserve"> ввести</w:t>
      </w:r>
      <w:proofErr w:type="gramEnd"/>
      <w:r w:rsidR="000C2D89">
        <w:rPr>
          <w:rFonts w:ascii="Times New Roman" w:hAnsi="Times New Roman"/>
          <w:sz w:val="24"/>
        </w:rPr>
        <w:t xml:space="preserve"> в закон норму, закрепляющую право</w:t>
      </w:r>
      <w:r w:rsidRPr="000C2D89">
        <w:rPr>
          <w:rFonts w:ascii="Times New Roman" w:hAnsi="Times New Roman"/>
          <w:sz w:val="24"/>
        </w:rPr>
        <w:t xml:space="preserve"> подать заявление о будущем усыновлении еще не рожденного ребенка. При подаче заявления в отношении конкретного ребенка усыновляемый будет идентифицироваться по личным данным матери (роженицы), которая намерена при рождении отказаться от ребенка. Предлагаемая статья позволяет и беременной женщине, решившей отказаться от ребенка после рождения, обратиться в суд по делам несовершеннолетних с целью найти в базе данных лиц, желающих усыновить ребенка, при этом анонимность личных данных матери может быть сохранена по ее просьбе. Кандидаты в усыновители в обоих случаях должны соответствовать предъявляемым требованиям и проходить общую процедуру проверки личности. Видится, что законодательная инициатива может быть интересна и российскому законодателю. Поиск усыновителей до рождения ребенка может частично решить проблему социального сиротства. Такой механизм может быть применен по отношению к беременным женщинам, решившим отказаться от ребенка при рождении. При этом договоренность об усыновлении ребенка, возникшая до момента рождения </w:t>
      </w:r>
      <w:r w:rsidRPr="000C2D89">
        <w:rPr>
          <w:rFonts w:ascii="Times New Roman" w:hAnsi="Times New Roman"/>
          <w:sz w:val="24"/>
        </w:rPr>
        <w:lastRenderedPageBreak/>
        <w:t>ребенка, должна быть подкреплена согласием матери и после рождения, в ином случае усыновление не будет продолжено. Данная мера может быть особенно востребована в связи с неуменьшающимся количеством отказов матерей от новорожденных. Введение "</w:t>
      </w:r>
      <w:proofErr w:type="spellStart"/>
      <w:r w:rsidRPr="000C2D89">
        <w:rPr>
          <w:rFonts w:ascii="Times New Roman" w:hAnsi="Times New Roman"/>
          <w:sz w:val="24"/>
        </w:rPr>
        <w:t>предусыновления</w:t>
      </w:r>
      <w:proofErr w:type="spellEnd"/>
      <w:r w:rsidRPr="000C2D89">
        <w:rPr>
          <w:rFonts w:ascii="Times New Roman" w:hAnsi="Times New Roman"/>
          <w:sz w:val="24"/>
        </w:rPr>
        <w:t>" помогло бы решить демографическую проблему, заранее обеспечивая устройство новорожденных в семьи заинтересованных граждан, предотвращая попадание ребенка в государственные учреждения.</w:t>
      </w:r>
    </w:p>
    <w:p w:rsidR="00E72360" w:rsidRPr="000C2D89" w:rsidRDefault="000C2D89" w:rsidP="00F75B6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</w:t>
      </w:r>
      <w:r w:rsidR="00E72360" w:rsidRPr="000C2D89">
        <w:rPr>
          <w:rFonts w:ascii="Times New Roman" w:hAnsi="Times New Roman"/>
          <w:sz w:val="24"/>
        </w:rPr>
        <w:t xml:space="preserve"> РФ среди широкого перечня требований, предъявляемых к кандидатам в усыновители, не содержит условий о продолжительности брака усыновителей - семейной пары. В Италии усыновители должны состоять в браке (или проживать совместно до брака) не менее трех лет, во Франции - проживать в браке не менее двух лет. В свою очередь, в Законе Италии N 184 установлено, что в течение трех лет, предшествующих усыновлению, между супругами не должно быть раздельного проживания. Данное установление представляется обоснованным и в связи с фактической ситуацией в сфере брачных и подобных им отношений. Так, в Италии широко распространены сожительства без заключения гражданского брака, что считается самостоятельной формой брачно-семейных отношений. Закрепленные иностранным законодателем требования относительно подтверждения стабильности семейных отношений вызваны частыми случаями расторжения брака. </w:t>
      </w:r>
      <w:r>
        <w:rPr>
          <w:rFonts w:ascii="Times New Roman" w:hAnsi="Times New Roman"/>
          <w:sz w:val="24"/>
        </w:rPr>
        <w:t xml:space="preserve"> Д</w:t>
      </w:r>
      <w:r w:rsidR="00E72360" w:rsidRPr="000C2D89">
        <w:rPr>
          <w:rFonts w:ascii="Times New Roman" w:hAnsi="Times New Roman"/>
          <w:sz w:val="24"/>
        </w:rPr>
        <w:t xml:space="preserve">анные требования являются определенным гарантом стабильности отношений между супругами и серьезности намерений взять в свою семью ребенка и заслуживают внимания российского законодателя. Кроме того, целесообразность закрепления данного требования подтверждается статистикой расторгнутых браков. </w:t>
      </w:r>
    </w:p>
    <w:p w:rsidR="00E72360" w:rsidRPr="000C2D89" w:rsidRDefault="00E72360" w:rsidP="00F75B6F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0C2D89">
        <w:rPr>
          <w:rFonts w:ascii="Times New Roman" w:hAnsi="Times New Roman"/>
          <w:sz w:val="24"/>
        </w:rPr>
        <w:t>Практика межгосударственного усыновления вносит корректировки в практику применения российского законодательства. Так, российский суд отошел от применения нормы о запрете усыновления братьев и сестер разными лицами, кроме как в случаях соблюдения интересов ребенка. Такими случаями на практике считаются ситуации, когда дети не осведомлены о своем родстве, не проживали и не воспитывались совместно, находятся в разных детских учреждениях, не могут жить и воспитываться вместе по состоянию здоровья</w:t>
      </w:r>
      <w:r w:rsidR="00F75B6F">
        <w:rPr>
          <w:rFonts w:ascii="Times New Roman" w:hAnsi="Times New Roman"/>
          <w:sz w:val="24"/>
        </w:rPr>
        <w:t xml:space="preserve">. </w:t>
      </w:r>
      <w:r w:rsidRPr="000C2D89">
        <w:rPr>
          <w:rFonts w:ascii="Times New Roman" w:hAnsi="Times New Roman"/>
          <w:sz w:val="24"/>
        </w:rPr>
        <w:t xml:space="preserve"> </w:t>
      </w:r>
    </w:p>
    <w:p w:rsidR="00E72360" w:rsidRPr="000C2D89" w:rsidRDefault="00E72360" w:rsidP="000C2D8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0C2D89">
        <w:rPr>
          <w:rFonts w:ascii="Times New Roman" w:hAnsi="Times New Roman"/>
          <w:sz w:val="24"/>
        </w:rPr>
        <w:t xml:space="preserve">Согласно требованиям законодательства, на всех этапах усыновления должна соблюдаться тайна усыновления. В Италии сведения о родителях не считаются тайной и могут быть раскрыты в интересах усыновленного. Казалось бы, данное право должно исполняться беспрепятственно, однако предоставление полной информации о личности биологического родителя ребенка может нарушить права родителя, гарантированные ему Кодексом о защите персональных данных (при отказе от ребенка биологическая мать </w:t>
      </w:r>
      <w:r w:rsidRPr="000C2D89">
        <w:rPr>
          <w:rFonts w:ascii="Times New Roman" w:hAnsi="Times New Roman"/>
          <w:sz w:val="24"/>
        </w:rPr>
        <w:lastRenderedPageBreak/>
        <w:t>делает заявление о последующем неразглашении ее личности). Законодатель, соблюдая баланс интересов матери и ребенка, может предоставить усыновленному лишь анонимную информацию, которая позволяет соблюсти принцип ответственности за соблюдение рода, т.е. сообщает лишь о наличии родовых заболеваний, психическом состоянии родителя. Подобную позицию высказал и Европейский суд по правам человека, указав, что "итальянские власти должны развивать механизм соблюдения баланса интересов усыновленного лица и его родителей, а не отказывать заявителям в получении информации об их происхождении или, наоборот, предоставлять такую информацию, которая бы нарушала права родителей усыновленного".</w:t>
      </w:r>
    </w:p>
    <w:p w:rsidR="00E72360" w:rsidRPr="000C2D89" w:rsidRDefault="00F75B6F" w:rsidP="000C2D8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E72360" w:rsidRPr="000C2D89">
        <w:rPr>
          <w:rFonts w:ascii="Times New Roman" w:hAnsi="Times New Roman"/>
          <w:sz w:val="24"/>
        </w:rPr>
        <w:t xml:space="preserve">оссийский законодатель </w:t>
      </w:r>
      <w:r>
        <w:rPr>
          <w:rFonts w:ascii="Times New Roman" w:hAnsi="Times New Roman"/>
          <w:sz w:val="24"/>
        </w:rPr>
        <w:t xml:space="preserve">также </w:t>
      </w:r>
      <w:r w:rsidR="00E72360" w:rsidRPr="000C2D89">
        <w:rPr>
          <w:rFonts w:ascii="Times New Roman" w:hAnsi="Times New Roman"/>
          <w:sz w:val="24"/>
        </w:rPr>
        <w:t xml:space="preserve">изменил подход к тайне усыновления, признав отсутствие необходимости в ее сохранении при утверждении Национальной </w:t>
      </w:r>
      <w:r>
        <w:rPr>
          <w:rFonts w:ascii="Times New Roman" w:hAnsi="Times New Roman"/>
          <w:sz w:val="24"/>
        </w:rPr>
        <w:t>стратегии</w:t>
      </w:r>
      <w:r w:rsidR="00E72360" w:rsidRPr="000C2D89">
        <w:rPr>
          <w:rFonts w:ascii="Times New Roman" w:hAnsi="Times New Roman"/>
          <w:sz w:val="24"/>
        </w:rPr>
        <w:t xml:space="preserve"> действий в интересах детей на 2012 - 2017 гг. Право ребенка знать о своем происхождении в первую очередь вытекает из медицинской необходимости. Думается, что законодательно следует предусмотреть норму, обязывающую усыновителей раскрыть информацию о происхождении ребенка по достижении последним совершеннолетия. Указанная информация должна содержать сведения о генетических характеристиках ребенка (группа крови, резус-фактор, предрасположенность к генетическим заболеваниям), сведения о личности биологических родителей могут быть раскрыты по желанию усыновителей.</w:t>
      </w:r>
      <w:r>
        <w:rPr>
          <w:rFonts w:ascii="Times New Roman" w:hAnsi="Times New Roman"/>
          <w:sz w:val="24"/>
        </w:rPr>
        <w:t xml:space="preserve"> </w:t>
      </w:r>
      <w:r w:rsidR="00E72360" w:rsidRPr="000C2D89">
        <w:rPr>
          <w:rFonts w:ascii="Times New Roman" w:hAnsi="Times New Roman"/>
          <w:sz w:val="24"/>
        </w:rPr>
        <w:t>В то же время сохранение тайны усыновления целесообразно, если усыновлению предшествовала имитация женщиной беременности. Это объясняется тем, что при этом тайна усыновления выступает дополнительным способом укрепления родственных отношений</w:t>
      </w:r>
      <w:r>
        <w:rPr>
          <w:rFonts w:ascii="Times New Roman" w:hAnsi="Times New Roman"/>
          <w:sz w:val="24"/>
        </w:rPr>
        <w:t xml:space="preserve">. </w:t>
      </w:r>
      <w:r w:rsidR="00E72360" w:rsidRPr="000C2D89">
        <w:rPr>
          <w:rFonts w:ascii="Times New Roman" w:hAnsi="Times New Roman"/>
          <w:sz w:val="24"/>
        </w:rPr>
        <w:t>При такой подготовке исключается возможность попадания информации о происхождении ребенка, и усыновленный будет считаться рожденным усыновительницей, что исключает повод для раскрытия тайны усыновления.</w:t>
      </w:r>
    </w:p>
    <w:p w:rsidR="00E72360" w:rsidRPr="000C2D89" w:rsidRDefault="00E72360" w:rsidP="00F75B6F">
      <w:pPr>
        <w:pStyle w:val="ConsPlusNormal"/>
        <w:spacing w:line="360" w:lineRule="auto"/>
        <w:ind w:firstLine="709"/>
        <w:rPr>
          <w:rFonts w:ascii="Times New Roman" w:hAnsi="Times New Roman"/>
          <w:sz w:val="24"/>
          <w:lang w:val="en-US"/>
        </w:rPr>
      </w:pPr>
      <w:r w:rsidRPr="000C2D89">
        <w:rPr>
          <w:rFonts w:ascii="Times New Roman" w:hAnsi="Times New Roman"/>
          <w:sz w:val="24"/>
        </w:rPr>
        <w:t>В литературе высказывается мнение об установлении предельного возраста усыновителя</w:t>
      </w:r>
      <w:r w:rsidR="00F75B6F">
        <w:rPr>
          <w:rFonts w:ascii="Times New Roman" w:hAnsi="Times New Roman"/>
          <w:sz w:val="24"/>
        </w:rPr>
        <w:t xml:space="preserve">. </w:t>
      </w:r>
      <w:r w:rsidRPr="000C2D89">
        <w:rPr>
          <w:rFonts w:ascii="Times New Roman" w:hAnsi="Times New Roman"/>
          <w:sz w:val="24"/>
        </w:rPr>
        <w:t xml:space="preserve">Введение такой меры автор объясняет назначением усыновления, которое заключается в создании семейного воспитания и направлено на социализацию ребенка. Именно такое назначение предполагает способность граждан не просто вырастить ребенка до восемнадцатилетнего возраста, но и дать образование, показать ему пример родительской заботы. </w:t>
      </w:r>
      <w:r w:rsidR="00F75B6F">
        <w:rPr>
          <w:rFonts w:ascii="Times New Roman" w:hAnsi="Times New Roman"/>
          <w:sz w:val="24"/>
        </w:rPr>
        <w:t xml:space="preserve"> По мнению авторов, л</w:t>
      </w:r>
      <w:r w:rsidRPr="000C2D89">
        <w:rPr>
          <w:rFonts w:ascii="Times New Roman" w:hAnsi="Times New Roman"/>
          <w:sz w:val="24"/>
        </w:rPr>
        <w:t xml:space="preserve">юбое законодательное изменение должно порождаться общественными потребностями. Усыновителями после 50 лет становятся только материально обеспеченные граждане, находящиеся в расцвете сил. </w:t>
      </w:r>
    </w:p>
    <w:p w:rsidR="00E72360" w:rsidRPr="000C2D89" w:rsidRDefault="00F75B6F" w:rsidP="000C2D8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рубежом т</w:t>
      </w:r>
      <w:r w:rsidR="00E72360" w:rsidRPr="000C2D89">
        <w:rPr>
          <w:rFonts w:ascii="Times New Roman" w:hAnsi="Times New Roman"/>
          <w:sz w:val="24"/>
        </w:rPr>
        <w:t xml:space="preserve">ребование о возрасте может рассматриваться под разными углами зрения: в абсолютных числах (минимальный/максимальный возраст усыновителя) либо в относительных (минимальная/максимальная разница между усыновителем и </w:t>
      </w:r>
      <w:r w:rsidR="00E72360" w:rsidRPr="000C2D89">
        <w:rPr>
          <w:rFonts w:ascii="Times New Roman" w:hAnsi="Times New Roman"/>
          <w:sz w:val="24"/>
        </w:rPr>
        <w:lastRenderedPageBreak/>
        <w:t xml:space="preserve">усыновляемым). В Италии и Франции возраст усыновителей законодательно не ограничен определенным временным порогом. В </w:t>
      </w:r>
      <w:r>
        <w:rPr>
          <w:rFonts w:ascii="Times New Roman" w:hAnsi="Times New Roman"/>
          <w:sz w:val="24"/>
        </w:rPr>
        <w:t>ГК Франции</w:t>
      </w:r>
      <w:r w:rsidR="00E72360" w:rsidRPr="000C2D89">
        <w:rPr>
          <w:rFonts w:ascii="Times New Roman" w:hAnsi="Times New Roman"/>
          <w:sz w:val="24"/>
        </w:rPr>
        <w:t xml:space="preserve"> сказано, что усыновитель должен лишь быть старше 28 лет и не менее чем на 15 лет старше усыновляемого. В Законе Италии N 184 установлено, что усыновитель должен быть старше ребенка на 18 лет, но не более чем на 45 лет. Таким образом, возраст усыновителей в иностранных правопорядках зависит от возраста ребенка, но не ограничен абсолютно.</w:t>
      </w:r>
    </w:p>
    <w:p w:rsidR="00E72360" w:rsidRDefault="00E72360" w:rsidP="000C2D8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0C2D89">
        <w:rPr>
          <w:rFonts w:ascii="Times New Roman" w:hAnsi="Times New Roman"/>
          <w:sz w:val="24"/>
        </w:rPr>
        <w:t xml:space="preserve">В свою очередь, в России </w:t>
      </w:r>
      <w:proofErr w:type="spellStart"/>
      <w:r w:rsidRPr="000C2D89">
        <w:rPr>
          <w:rFonts w:ascii="Times New Roman" w:hAnsi="Times New Roman"/>
          <w:sz w:val="24"/>
        </w:rPr>
        <w:t>родительство</w:t>
      </w:r>
      <w:proofErr w:type="spellEnd"/>
      <w:r w:rsidRPr="000C2D89">
        <w:rPr>
          <w:rFonts w:ascii="Times New Roman" w:hAnsi="Times New Roman"/>
          <w:sz w:val="24"/>
        </w:rPr>
        <w:t xml:space="preserve"> после 50 лет возможно и с помощью вспомогательных репродуктивных технологий, применение которых также не ограничено возрастом родителей. Законодатель верно не ограничил возраст усыновителей, определив лишь </w:t>
      </w:r>
      <w:r w:rsidR="00F75B6F">
        <w:rPr>
          <w:rFonts w:ascii="Times New Roman" w:hAnsi="Times New Roman"/>
          <w:sz w:val="24"/>
        </w:rPr>
        <w:t>перечень</w:t>
      </w:r>
      <w:r w:rsidRPr="000C2D89">
        <w:rPr>
          <w:rFonts w:ascii="Times New Roman" w:hAnsi="Times New Roman"/>
          <w:sz w:val="24"/>
        </w:rPr>
        <w:t xml:space="preserve"> заболеваний, при которых человек не может стать усыновителем.</w:t>
      </w:r>
    </w:p>
    <w:p w:rsidR="00AC7CCE" w:rsidRPr="000C2D89" w:rsidRDefault="00AC7CCE" w:rsidP="000C2D8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 список литературы 13 наименований.</w:t>
      </w:r>
      <w:bookmarkStart w:id="0" w:name="_GoBack"/>
      <w:bookmarkEnd w:id="0"/>
    </w:p>
    <w:sectPr w:rsidR="00AC7CCE" w:rsidRPr="000C2D89" w:rsidSect="0030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60"/>
    <w:rsid w:val="000C2D89"/>
    <w:rsid w:val="00AC7CCE"/>
    <w:rsid w:val="00E72360"/>
    <w:rsid w:val="00F75B6F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EA08A-8688-48C4-B68C-3C0F366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3</cp:revision>
  <dcterms:created xsi:type="dcterms:W3CDTF">2017-11-29T14:31:00Z</dcterms:created>
  <dcterms:modified xsi:type="dcterms:W3CDTF">2017-11-29T15:54:00Z</dcterms:modified>
</cp:coreProperties>
</file>