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9B" w:rsidRPr="00B9559B" w:rsidRDefault="00B9559B" w:rsidP="00E9640B">
      <w:pPr>
        <w:pStyle w:val="Style5"/>
        <w:widowControl/>
        <w:spacing w:line="360" w:lineRule="auto"/>
        <w:ind w:firstLine="709"/>
        <w:contextualSpacing/>
        <w:jc w:val="left"/>
        <w:rPr>
          <w:b/>
        </w:rPr>
      </w:pPr>
      <w:r>
        <w:rPr>
          <w:rStyle w:val="FontStyle27"/>
          <w:rFonts w:ascii="Times New Roman" w:cs="Times New Roman"/>
          <w:sz w:val="24"/>
          <w:szCs w:val="24"/>
        </w:rPr>
        <w:t xml:space="preserve">Блинов В.И., Пермяков О.Е., </w:t>
      </w:r>
      <w:proofErr w:type="spellStart"/>
      <w:r>
        <w:rPr>
          <w:rStyle w:val="FontStyle27"/>
          <w:rFonts w:ascii="Times New Roman" w:cs="Times New Roman"/>
          <w:sz w:val="24"/>
          <w:szCs w:val="24"/>
        </w:rPr>
        <w:t>Менькова</w:t>
      </w:r>
      <w:proofErr w:type="spellEnd"/>
      <w:r>
        <w:rPr>
          <w:rStyle w:val="FontStyle27"/>
          <w:rFonts w:ascii="Times New Roman" w:cs="Times New Roman"/>
          <w:sz w:val="24"/>
          <w:szCs w:val="24"/>
        </w:rPr>
        <w:t xml:space="preserve"> С.В., </w:t>
      </w:r>
      <w:proofErr w:type="spellStart"/>
      <w:r>
        <w:rPr>
          <w:rStyle w:val="FontStyle27"/>
          <w:rFonts w:ascii="Times New Roman" w:cs="Times New Roman"/>
          <w:sz w:val="24"/>
          <w:szCs w:val="24"/>
        </w:rPr>
        <w:t>Сатдыков</w:t>
      </w:r>
      <w:proofErr w:type="spellEnd"/>
      <w:r>
        <w:rPr>
          <w:rStyle w:val="FontStyle27"/>
          <w:rFonts w:ascii="Times New Roman" w:cs="Times New Roman"/>
          <w:sz w:val="24"/>
          <w:szCs w:val="24"/>
        </w:rPr>
        <w:t xml:space="preserve"> А.И.</w:t>
      </w:r>
      <w:r w:rsidRPr="00B9559B">
        <w:rPr>
          <w:rStyle w:val="FontStyle27"/>
          <w:rFonts w:ascii="Times New Roman" w:cs="Times New Roman"/>
          <w:sz w:val="24"/>
          <w:szCs w:val="24"/>
        </w:rPr>
        <w:t xml:space="preserve"> </w:t>
      </w:r>
      <w:r>
        <w:rPr>
          <w:rStyle w:val="FontStyle27"/>
          <w:rFonts w:ascii="Times New Roman" w:cs="Times New Roman"/>
          <w:sz w:val="24"/>
          <w:szCs w:val="24"/>
        </w:rPr>
        <w:t xml:space="preserve">Риски и тенденции развития института ТОП-50 перспективных и востребованных профессий т специальностей СПО в контексте «Цифровой революции» </w:t>
      </w:r>
      <w:r w:rsidRPr="00B9559B">
        <w:t>//</w:t>
      </w:r>
      <w:r>
        <w:rPr>
          <w:b/>
        </w:rPr>
        <w:t xml:space="preserve">Профессиональное </w:t>
      </w:r>
      <w:r w:rsidRPr="00B9559B">
        <w:rPr>
          <w:b/>
        </w:rPr>
        <w:t xml:space="preserve">образование. – 2017.– № </w:t>
      </w:r>
      <w:r>
        <w:rPr>
          <w:b/>
        </w:rPr>
        <w:t>11.– С. 21</w:t>
      </w:r>
      <w:r w:rsidRPr="00B9559B">
        <w:rPr>
          <w:b/>
        </w:rPr>
        <w:t>-</w:t>
      </w:r>
      <w:r>
        <w:rPr>
          <w:b/>
        </w:rPr>
        <w:t>2</w:t>
      </w:r>
      <w:r w:rsidRPr="00B9559B">
        <w:rPr>
          <w:b/>
        </w:rPr>
        <w:t>5.</w:t>
      </w:r>
    </w:p>
    <w:p w:rsidR="00CC7C8B" w:rsidRPr="007454B7" w:rsidRDefault="00CC7C8B" w:rsidP="00E9640B">
      <w:pPr>
        <w:spacing w:line="360" w:lineRule="auto"/>
        <w:ind w:firstLine="709"/>
        <w:rPr>
          <w:rStyle w:val="FontStyle27"/>
          <w:rFonts w:ascii="Times New Roman" w:hAnsi="Times New Roman" w:cs="Times New Roman"/>
          <w:sz w:val="24"/>
          <w:szCs w:val="24"/>
        </w:rPr>
      </w:pPr>
      <w:r w:rsidRPr="00B9559B">
        <w:rPr>
          <w:rStyle w:val="FontStyle27"/>
          <w:rFonts w:ascii="Times New Roman" w:hAnsi="Times New Roman" w:cs="Times New Roman"/>
          <w:b w:val="0"/>
          <w:sz w:val="24"/>
          <w:szCs w:val="24"/>
        </w:rPr>
        <w:t>В статье раскрываются особенности влияния продуктов «цифровой революции» на динамичные и масштабные изменения в системе профессионального образования Российской Федерации, показаны риски и перспективы развития государственно-общественного механизма институционального обновления содержания и технологий профессионального образования по актуальному запросу рынка труда.</w:t>
      </w:r>
    </w:p>
    <w:p w:rsidR="007454B7" w:rsidRDefault="007454B7" w:rsidP="00E9640B">
      <w:pPr>
        <w:spacing w:line="360" w:lineRule="auto"/>
        <w:ind w:firstLine="709"/>
        <w:rPr>
          <w:rStyle w:val="FontStyle46"/>
          <w:rFonts w:ascii="Times New Roman" w:hAnsi="Times New Roman" w:cs="Times New Roman"/>
          <w:i w:val="0"/>
          <w:spacing w:val="0"/>
          <w:sz w:val="24"/>
          <w:szCs w:val="24"/>
        </w:rPr>
      </w:pPr>
      <w:r w:rsidRPr="00E9640B">
        <w:rPr>
          <w:rStyle w:val="FontStyle46"/>
          <w:rFonts w:ascii="Times New Roman" w:hAnsi="Times New Roman" w:cs="Times New Roman"/>
          <w:i w:val="0"/>
          <w:spacing w:val="0"/>
          <w:sz w:val="24"/>
          <w:szCs w:val="24"/>
        </w:rPr>
        <w:t>Ключевые слова:</w:t>
      </w:r>
      <w:r w:rsidRPr="007454B7">
        <w:rPr>
          <w:rStyle w:val="FontStyle46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E9640B">
        <w:rPr>
          <w:rStyle w:val="FontStyle46"/>
          <w:rFonts w:ascii="Times New Roman" w:hAnsi="Times New Roman" w:cs="Times New Roman"/>
          <w:i w:val="0"/>
          <w:spacing w:val="0"/>
          <w:sz w:val="24"/>
          <w:szCs w:val="24"/>
        </w:rPr>
        <w:t>цифровая революция, инновационные профессиональные об</w:t>
      </w:r>
      <w:r w:rsidRPr="00E9640B">
        <w:rPr>
          <w:rStyle w:val="FontStyle46"/>
          <w:rFonts w:ascii="Times New Roman" w:hAnsi="Times New Roman" w:cs="Times New Roman"/>
          <w:i w:val="0"/>
          <w:spacing w:val="0"/>
          <w:sz w:val="24"/>
          <w:szCs w:val="24"/>
        </w:rPr>
        <w:softHyphen/>
        <w:t>разовательных программы, Националь</w:t>
      </w:r>
      <w:r w:rsidRPr="00E9640B">
        <w:rPr>
          <w:rStyle w:val="FontStyle46"/>
          <w:rFonts w:ascii="Times New Roman" w:hAnsi="Times New Roman" w:cs="Times New Roman"/>
          <w:i w:val="0"/>
          <w:spacing w:val="0"/>
          <w:sz w:val="24"/>
          <w:szCs w:val="24"/>
        </w:rPr>
        <w:softHyphen/>
        <w:t>ный справочник востребованных на рын</w:t>
      </w:r>
      <w:r w:rsidRPr="00E9640B">
        <w:rPr>
          <w:rStyle w:val="FontStyle46"/>
          <w:rFonts w:ascii="Times New Roman" w:hAnsi="Times New Roman" w:cs="Times New Roman"/>
          <w:i w:val="0"/>
          <w:spacing w:val="0"/>
          <w:sz w:val="24"/>
          <w:szCs w:val="24"/>
        </w:rPr>
        <w:softHyphen/>
        <w:t>ке труда, новых и перспективных профес</w:t>
      </w:r>
      <w:r w:rsidRPr="00E9640B">
        <w:rPr>
          <w:rStyle w:val="FontStyle46"/>
          <w:rFonts w:ascii="Times New Roman" w:hAnsi="Times New Roman" w:cs="Times New Roman"/>
          <w:i w:val="0"/>
          <w:spacing w:val="0"/>
          <w:sz w:val="24"/>
          <w:szCs w:val="24"/>
        </w:rPr>
        <w:softHyphen/>
        <w:t>сий, Национальное агентство развития квалификаций, государственно-обще</w:t>
      </w:r>
      <w:r w:rsidRPr="00E9640B">
        <w:rPr>
          <w:rStyle w:val="FontStyle46"/>
          <w:rFonts w:ascii="Times New Roman" w:hAnsi="Times New Roman" w:cs="Times New Roman"/>
          <w:i w:val="0"/>
          <w:spacing w:val="0"/>
          <w:sz w:val="24"/>
          <w:szCs w:val="24"/>
        </w:rPr>
        <w:softHyphen/>
        <w:t>ственный механизм институционального обновления содержания и техноло</w:t>
      </w:r>
      <w:r w:rsidRPr="00E9640B">
        <w:rPr>
          <w:rStyle w:val="FontStyle46"/>
          <w:rFonts w:ascii="Times New Roman" w:hAnsi="Times New Roman" w:cs="Times New Roman"/>
          <w:i w:val="0"/>
          <w:spacing w:val="0"/>
          <w:sz w:val="24"/>
          <w:szCs w:val="24"/>
        </w:rPr>
        <w:softHyphen/>
        <w:t>гий профессионального образования</w:t>
      </w:r>
      <w:r w:rsidR="00E9640B">
        <w:rPr>
          <w:rStyle w:val="FontStyle46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CC7C8B" w:rsidRPr="007454B7" w:rsidRDefault="00CC7C8B" w:rsidP="00E9640B">
      <w:pPr>
        <w:widowControl/>
        <w:autoSpaceDE/>
        <w:autoSpaceDN/>
        <w:adjustRightInd/>
        <w:spacing w:line="360" w:lineRule="auto"/>
        <w:ind w:firstLine="709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CC7C8B" w:rsidRPr="007454B7" w:rsidRDefault="00CC7C8B" w:rsidP="00E9640B">
      <w:pPr>
        <w:pStyle w:val="Style12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В рамках темы </w:t>
      </w:r>
      <w:proofErr w:type="spellStart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Госзадания</w:t>
      </w:r>
      <w:proofErr w:type="spellEnd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РФ 27.4352.2017/НМ «Научно-методическое и органи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зационное сопровождение разра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ботки учебных материалов, обеспечивающих реализацию новых ФГОС СПО по наиболее востребо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ванным, новым и перспективным профессиям и специальностям» при выполнении сотрудниками Центра профессионального об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разования и систем квалификаций запланированных работ выявле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ны риски и тенденции развития института Топ-50 перспективных и востребованных профессий и специальностей СПО в контексте «цифровой революции».</w:t>
      </w:r>
    </w:p>
    <w:p w:rsidR="00CC7C8B" w:rsidRPr="007454B7" w:rsidRDefault="00CC7C8B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Усиление влияния продуктов «цифровой революции» влечет динамичные и масштабные изме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нения, как в промышленных, так и в социальных технологиях, в </w:t>
      </w:r>
      <w:proofErr w:type="spellStart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т.ч</w:t>
      </w:r>
      <w:proofErr w:type="spellEnd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. и в профессиональном обучении. На рынке труда появятся вакан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сии квалифицированных специ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алистов, обладающих новыми компетенциями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.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Возникает соци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альный запрос на инновационную профессиональную подготовку по новым квалификациям. В этой связи перед системой профессио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нального образования стоит зада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ча создания 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t>инновационн</w:t>
      </w:r>
      <w:r w:rsidR="007454B7">
        <w:rPr>
          <w:rStyle w:val="FontStyle41"/>
          <w:rFonts w:ascii="Times New Roman" w:hAnsi="Times New Roman" w:cs="Times New Roman"/>
          <w:sz w:val="24"/>
          <w:szCs w:val="24"/>
        </w:rPr>
        <w:t>ое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про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фессиональных образовательных программ. Согласно положениям Федерального закона «Об обра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зовании в Российской Федерации» профессиональные образователь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ные программы разрабатываются на основании соответствующих Федеральных государственных об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разовательных стандартов (ФГОС). ФГОС среднего профессиональ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ного образования (СПО) созда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ются на основании действующего Перечня профессий и специаль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ностей СПО и соответствующих профессиональных стандартов.</w:t>
      </w:r>
    </w:p>
    <w:p w:rsidR="00E9640B" w:rsidRDefault="00CC7C8B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lastRenderedPageBreak/>
        <w:t>Поручением Президента Рос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сийской Федерации от 20.02.2015 года №Пр-285 предписывается «... разработать национальный справочник профессий, востребо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ванных на рынке труда, предусмо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трев включение в него новых и перспективных профессий». В Российской Федерации систем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ным интегратором интересов рын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ка труда выступает Российский союз промышленников и предпри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нимателей (РСПП). </w:t>
      </w:r>
    </w:p>
    <w:p w:rsidR="00E9640B" w:rsidRDefault="00CC7C8B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Создание списка перспективных и востребованных на рынке труда профессий и специальностей, требующих среднего профессио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нального образования, с выделе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нием 50 наиболее перспективных профессий и специальностей предписано Поручением Прези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дента Российской Федерации от 5.12.2014 №Пр-2821, распоряже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ние Правительства Российской Федерации от 3.03.2015 №349-р (п. 1.1) и выполнено Минтрудом РФ в ноябре 2015 год. </w:t>
      </w:r>
    </w:p>
    <w:p w:rsidR="00CC7C8B" w:rsidRPr="007454B7" w:rsidRDefault="00CC7C8B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Автора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ми организационно-методических рекомендаций по формированию и актуализации Национального справочника востребованных на рынке труда, новых и перспектив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ных профессий предполагается применение 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целого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комплекса методов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. </w:t>
      </w:r>
    </w:p>
    <w:p w:rsidR="00CC7C8B" w:rsidRPr="007454B7" w:rsidRDefault="00CC7C8B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Необходим регулярный монито</w:t>
      </w:r>
      <w:r w:rsidR="007454B7">
        <w:rPr>
          <w:rStyle w:val="FontStyle41"/>
          <w:rFonts w:ascii="Times New Roman" w:hAnsi="Times New Roman" w:cs="Times New Roman"/>
          <w:sz w:val="24"/>
          <w:szCs w:val="24"/>
        </w:rPr>
        <w:t>р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инг текущего состояния спроса 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>на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действующие профессии и з</w:t>
      </w:r>
      <w:r w:rsidR="007454B7">
        <w:rPr>
          <w:rStyle w:val="FontStyle41"/>
          <w:rFonts w:ascii="Times New Roman" w:hAnsi="Times New Roman" w:cs="Times New Roman"/>
          <w:sz w:val="24"/>
          <w:szCs w:val="24"/>
        </w:rPr>
        <w:t>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явления приоритетов россий</w:t>
      </w:r>
      <w:r w:rsidR="007454B7">
        <w:rPr>
          <w:rStyle w:val="FontStyle41"/>
          <w:rFonts w:ascii="Times New Roman" w:hAnsi="Times New Roman" w:cs="Times New Roman"/>
          <w:sz w:val="24"/>
          <w:szCs w:val="24"/>
        </w:rPr>
        <w:t>с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ких предприятий относительно существующих и вновь возникающих профессий, включая верификацию предложений, по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лученных в результате массового опроса и экспертных оценок. Полученные в ходе мониторинга данные должны группироваться по секторам экономики и обсуж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даться на отраслевых площадках общероссийских объединений работодателей, советов по про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фессиональным квалификациям, крупнейших государственных корпораций. В результате анализа в каждом секторе определяется группа наиболее востребованных, перспективных и новых профес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сий и специальностей и разра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батываются профили профессий по формату профессиональных стандартов. Следующим эта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пом на основе перечня востребо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ванных, новых и перспективных профессий выбирается группа профессий для концентрации ре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сурсов, направленных на обеспе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чение современных качественных и количественных параметров подготовки кадров, прежде всего в системе среднего профессио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нального образования.</w:t>
      </w:r>
    </w:p>
    <w:p w:rsidR="00CC7C8B" w:rsidRPr="007454B7" w:rsidRDefault="00CC7C8B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Разработчики организацион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но-методических рекомендаций по формированию и актуализа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ции Национального справочника востребованных на рынке труда, новых и перспективных профес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сий полагают, что основная ответ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ственность за проведение работ по созданию и актуализации Спра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вочника в соответствии с поруче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нием Правительства Российской Федерации возлагается на Мин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труд РФ. Министерство обеспе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чивает координацию деятельности различных участников, включен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ных в процесс формирования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lastRenderedPageBreak/>
        <w:t>Справочника, консультационное и методическое сопровождение работ, проведение обсуждения их результатов на всех этапах подго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товки Справочника.</w:t>
      </w:r>
    </w:p>
    <w:p w:rsidR="00CC7C8B" w:rsidRPr="007454B7" w:rsidRDefault="00CC7C8B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В сфере образования ответ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ственность за проведение ра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бот по созданию и актуализации перечня востребованных, но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вых и перспективных профессий Топ-50, разработке соответству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ющих ФГОС СПО лежит на </w:t>
      </w:r>
      <w:proofErr w:type="spellStart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РФ. Формализация процесса подготовки от уровня </w:t>
      </w:r>
      <w:proofErr w:type="spellStart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РФ до уровня пре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подавателя профессиональной образовательной организации порождает риск нивелирования интереса и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усилий работодателей и профессиональных образова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тельных организаций по созданию инновационных образовательных программ и технологий, и повыше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нию качества подготовки кадров.</w:t>
      </w:r>
    </w:p>
    <w:p w:rsidR="00CC7C8B" w:rsidRPr="007454B7" w:rsidRDefault="00CC7C8B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Рассматривая развитие инсти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тута Топ-50 СПО, следует опреде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лить риски и тенденции развития по следующим позициям: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методология отбора перспек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тивных и востребованных профес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сий и специальностей;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полнота, достоверность и ка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чество экспертно-аналитических исследований в рамках определе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ния перспективных и востребован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ных профессий и специальностей;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применение списка перспек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тивных и востребованных профес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сий и специальностей на феде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ральном и региональном уровнях;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обновление и расширение списка перспективных и востре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бованных профессий и специаль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ностей.</w:t>
      </w:r>
    </w:p>
    <w:p w:rsidR="007454B7" w:rsidRPr="007454B7" w:rsidRDefault="00CC7C8B" w:rsidP="00E9640B">
      <w:pPr>
        <w:pStyle w:val="Style12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Существуют риски принятия ошибочных решений и выбора неверных ориентиров и критериев 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t>отбор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а перспективных и востре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бованных профессий и специаль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t>ностей СПО на региональном и федеральном уровнях. Нивелиро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вание таких ошибочных решений обеспечивается многофакторной широкой экспертизой достовер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ных данных и беспристрастного объективного выбора. Этого не сделать без привлечения высо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коквалифицированных экспертов всего спектра социально-трудо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вых отношений. Очевидно, что профессиональное сообщество экспертов должно охватывать все регионы России и координиро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ваться из единого федерального центра, начиная с организации и подготовки и заканчивая резуль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татами разработок.</w:t>
      </w:r>
    </w:p>
    <w:p w:rsidR="00E9640B" w:rsidRDefault="007454B7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Гарантии полноты, достоверно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сти и качества экспертно-аналитических исследований в рамках определения перспективных и востребованных профессий и специальностей СПО могут быть обеспечены только в случае цен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трализации и государственной поддержки сетевой организации работ по всей Российской Фе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дерации.</w:t>
      </w:r>
    </w:p>
    <w:p w:rsidR="007454B7" w:rsidRPr="007454B7" w:rsidRDefault="007454B7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Завершение подготовки квалифицированных рабочих и специалистов в рамках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обучения по перспективным и востребованным профессиям и специальностям Топ-50 должно заканчиваться обязательной не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зависимой оценкой и сертифика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цией квалификаций.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Необходимо ежегодное ком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плексное обновление и расшире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ние списка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lastRenderedPageBreak/>
        <w:t>перспективных и вос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требованных профессий и специ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альностей, что предполагает: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всесторонний анализ резуль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татов подготовки квалифициро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ванных кадров на основе анализа региональных данных образова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тельного мониторинга и опросов работодателей;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актуализацию региональных образовательных заказов;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разработку новых или актуа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лизацию существующих профес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сиональных стандартов, ФГОС СПО, примерных образовательных программ;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профессиональную подготов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ку и повышение квалификации как преподавателей-, так и ведущих специалистов работодателей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 xml:space="preserve">;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широкое информирование и агитацию абитуриентов с целью привлечения молодежи, проя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вившей способности в области естественнонаучных дисциплин и техническом творчестве.</w:t>
      </w:r>
    </w:p>
    <w:p w:rsidR="00E9640B" w:rsidRDefault="007454B7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В качестве задела в создании государственно-общественного механизма институционального обновления содержания и техно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логий профессионального обра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зования — института Топ-50 в 2017 году в рамках </w:t>
      </w:r>
      <w:proofErr w:type="spellStart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Госзадания</w:t>
      </w:r>
      <w:proofErr w:type="spellEnd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РФ Федеральному институту развития образования в 2017 году 27.4352.2017/НМ «Научно-ме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тодическое и организационное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сопровождение разработки учеб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ных материалов, обеспечивающих реализацию новых ФГОС СПО по наиболее востребованным, новым и перспективным профессиям и специальностям» </w:t>
      </w:r>
      <w:r w:rsidR="00E9640B">
        <w:rPr>
          <w:rStyle w:val="FontStyle41"/>
          <w:rFonts w:ascii="Times New Roman" w:hAnsi="Times New Roman" w:cs="Times New Roman"/>
          <w:sz w:val="24"/>
          <w:szCs w:val="24"/>
        </w:rPr>
        <w:t>был выполнен ряд работ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:</w:t>
      </w:r>
    </w:p>
    <w:p w:rsidR="00DB558C" w:rsidRDefault="00E9640B" w:rsidP="00DB558C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>-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сформирована база участников процесса разработки учебных материалов по Топ-50</w:t>
      </w:r>
      <w:r>
        <w:rPr>
          <w:rStyle w:val="FontStyle41"/>
          <w:rFonts w:ascii="Times New Roman" w:hAnsi="Times New Roman" w:cs="Times New Roman"/>
          <w:sz w:val="24"/>
          <w:szCs w:val="24"/>
        </w:rPr>
        <w:t>,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включая потенциальных произ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водителей потребителей (органы исполнительной власти субъектов РФ, образовательные организа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ции, работодатели,</w:t>
      </w:r>
      <w:r w:rsid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t>издательства) и разработана «дорожная карта проекта</w:t>
      </w:r>
      <w:r w:rsidR="00DB558C">
        <w:rPr>
          <w:rStyle w:val="FontStyle41"/>
          <w:rFonts w:ascii="Times New Roman" w:hAnsi="Times New Roman" w:cs="Times New Roman"/>
          <w:sz w:val="24"/>
          <w:szCs w:val="24"/>
        </w:rPr>
        <w:t>»; о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t>бразовательные орга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низации оповещались о разработ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ке учебных материалов издатель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ствами и иными организациями и возможности их приобретения (в </w:t>
      </w:r>
      <w:proofErr w:type="spellStart"/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t>т.ч</w:t>
      </w:r>
      <w:proofErr w:type="spellEnd"/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t>. через размещение инфор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мации на сайте ФГАУ «ФИРО» в Интернете в разделе «Учебные материалы Топ-50»)</w:t>
      </w:r>
      <w:r w:rsidR="00DB558C">
        <w:rPr>
          <w:rStyle w:val="FontStyle41"/>
          <w:rFonts w:ascii="Times New Roman" w:hAnsi="Times New Roman" w:cs="Times New Roman"/>
          <w:sz w:val="24"/>
          <w:szCs w:val="24"/>
        </w:rPr>
        <w:t>;</w:t>
      </w:r>
    </w:p>
    <w:p w:rsidR="007454B7" w:rsidRPr="007454B7" w:rsidRDefault="00DB558C" w:rsidP="00DB558C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- 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разработаны процеду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ры, критерии и методика прове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дения экспертизы учебных мате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риалов. Направляемые материалы издательствами на экспертизу в ФГАУ «ФИРО» проходят соответ</w:t>
      </w:r>
      <w:r w:rsidR="007454B7"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ствующую экспертизу.</w:t>
      </w:r>
    </w:p>
    <w:p w:rsidR="00DB558C" w:rsidRDefault="007454B7" w:rsidP="00E9640B">
      <w:pPr>
        <w:pStyle w:val="Style12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В структуре Реестра пример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ных программ СПО (</w:t>
      </w:r>
      <w:hyperlink r:id="rId5" w:history="1">
        <w:proofErr w:type="spellStart"/>
        <w:proofErr w:type="gramStart"/>
        <w:r w:rsidRPr="007454B7">
          <w:rPr>
            <w:rStyle w:val="FontStyle41"/>
            <w:rFonts w:ascii="Times New Roman" w:hAnsi="Times New Roman" w:cs="Times New Roman"/>
            <w:sz w:val="24"/>
            <w:szCs w:val="24"/>
            <w:u w:val="single"/>
            <w:lang w:val="en-US"/>
          </w:rPr>
          <w:t>reestrspo</w:t>
        </w:r>
        <w:proofErr w:type="spellEnd"/>
        <w:r w:rsidRPr="007454B7">
          <w:rPr>
            <w:rStyle w:val="FontStyle41"/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454B7">
          <w:rPr>
            <w:rStyle w:val="FontStyle41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B558C">
        <w:rPr>
          <w:rStyle w:val="FontStyle41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54B7">
        <w:rPr>
          <w:rStyle w:val="FontStyle36"/>
          <w:rFonts w:ascii="Times New Roman" w:eastAsia="Arial Unicode MS" w:hAnsi="Times New Roman" w:cs="Times New Roman"/>
          <w:spacing w:val="0"/>
          <w:sz w:val="24"/>
          <w:szCs w:val="24"/>
        </w:rPr>
        <w:t xml:space="preserve">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 xml:space="preserve"> раздел по учебным материалам для профессий и специ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альностей Топ-50, началось его наполнение</w:t>
      </w:r>
      <w:r w:rsidR="00DB558C">
        <w:rPr>
          <w:rStyle w:val="FontStyle41"/>
          <w:rFonts w:ascii="Times New Roman" w:hAnsi="Times New Roman" w:cs="Times New Roman"/>
          <w:sz w:val="24"/>
          <w:szCs w:val="24"/>
        </w:rPr>
        <w:t>.</w:t>
      </w:r>
    </w:p>
    <w:p w:rsidR="007454B7" w:rsidRPr="007454B7" w:rsidRDefault="007454B7" w:rsidP="00E9640B">
      <w:pPr>
        <w:pStyle w:val="Style13"/>
        <w:widowControl/>
        <w:spacing w:line="360" w:lineRule="auto"/>
        <w:ind w:firstLine="709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Одной из важных состав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ляющих поддержки разработки учебных материалов является ор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ганизация и проведение конкурса «Лучший учебник по Топ-50». </w:t>
      </w:r>
      <w:bookmarkStart w:id="0" w:name="_GoBack"/>
      <w:bookmarkEnd w:id="0"/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По результатам будут объявлены победители в но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минациях по шести группам про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фессий и специальностей Топ-50.</w:t>
      </w:r>
    </w:p>
    <w:p w:rsidR="00CC7C8B" w:rsidRPr="007454B7" w:rsidRDefault="007454B7" w:rsidP="00E9640B">
      <w:pPr>
        <w:spacing w:line="360" w:lineRule="auto"/>
        <w:ind w:firstLine="709"/>
        <w:rPr>
          <w:rFonts w:ascii="Times New Roman" w:hAnsi="Times New Roman" w:cs="Times New Roman"/>
        </w:rPr>
      </w:pPr>
      <w:r w:rsidRPr="007454B7">
        <w:rPr>
          <w:rStyle w:val="FontStyle41"/>
          <w:rFonts w:ascii="Times New Roman" w:hAnsi="Times New Roman" w:cs="Times New Roman"/>
          <w:sz w:val="24"/>
          <w:szCs w:val="24"/>
        </w:rPr>
        <w:t>Таким образом, комплексное обеспечение и управление разви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тием государственно-обществен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ного механизма институциональ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ного обновления содержания и технологий профессионального образования в соответствии с ак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 xml:space="preserve">туальными запросами рынка труда в 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lastRenderedPageBreak/>
        <w:t>контексте вызовов «цифровой революции» позволит подготовить кадры для успешного социально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го, экономического и технологи</w:t>
      </w:r>
      <w:r w:rsidRPr="007454B7">
        <w:rPr>
          <w:rStyle w:val="FontStyle41"/>
          <w:rFonts w:ascii="Times New Roman" w:hAnsi="Times New Roman" w:cs="Times New Roman"/>
          <w:sz w:val="24"/>
          <w:szCs w:val="24"/>
        </w:rPr>
        <w:softHyphen/>
        <w:t>ческого развития России</w:t>
      </w:r>
    </w:p>
    <w:sectPr w:rsidR="00CC7C8B" w:rsidRPr="0074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0AF5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B"/>
    <w:rsid w:val="004828D4"/>
    <w:rsid w:val="007454B7"/>
    <w:rsid w:val="009D6739"/>
    <w:rsid w:val="00B9559B"/>
    <w:rsid w:val="00CC7C8B"/>
    <w:rsid w:val="00DB558C"/>
    <w:rsid w:val="00E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58012-28A7-4DA8-97E9-3480DD35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8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C7C8B"/>
    <w:pPr>
      <w:spacing w:line="222" w:lineRule="exact"/>
    </w:pPr>
  </w:style>
  <w:style w:type="character" w:customStyle="1" w:styleId="FontStyle38">
    <w:name w:val="Font Style38"/>
    <w:basedOn w:val="a0"/>
    <w:uiPriority w:val="99"/>
    <w:rsid w:val="00CC7C8B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CC7C8B"/>
    <w:rPr>
      <w:rFonts w:ascii="Arial Unicode MS" w:eastAsia="Arial Unicode MS" w:cs="Arial Unicode MS"/>
      <w:sz w:val="18"/>
      <w:szCs w:val="18"/>
    </w:rPr>
  </w:style>
  <w:style w:type="character" w:customStyle="1" w:styleId="FontStyle27">
    <w:name w:val="Font Style27"/>
    <w:basedOn w:val="a0"/>
    <w:uiPriority w:val="99"/>
    <w:rsid w:val="00CC7C8B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CC7C8B"/>
    <w:pPr>
      <w:spacing w:line="251" w:lineRule="exact"/>
      <w:jc w:val="both"/>
    </w:pPr>
  </w:style>
  <w:style w:type="paragraph" w:customStyle="1" w:styleId="Style13">
    <w:name w:val="Style13"/>
    <w:basedOn w:val="a"/>
    <w:uiPriority w:val="99"/>
    <w:rsid w:val="00CC7C8B"/>
    <w:pPr>
      <w:spacing w:line="252" w:lineRule="exact"/>
      <w:ind w:firstLine="178"/>
      <w:jc w:val="both"/>
    </w:pPr>
  </w:style>
  <w:style w:type="character" w:customStyle="1" w:styleId="FontStyle40">
    <w:name w:val="Font Style40"/>
    <w:basedOn w:val="a0"/>
    <w:uiPriority w:val="99"/>
    <w:rsid w:val="00CC7C8B"/>
    <w:rPr>
      <w:rFonts w:ascii="Franklin Gothic Medium" w:hAnsi="Franklin Gothic Medium" w:cs="Franklin Gothic Medium"/>
      <w:sz w:val="16"/>
      <w:szCs w:val="16"/>
    </w:rPr>
  </w:style>
  <w:style w:type="character" w:customStyle="1" w:styleId="FontStyle44">
    <w:name w:val="Font Style44"/>
    <w:basedOn w:val="a0"/>
    <w:uiPriority w:val="99"/>
    <w:rsid w:val="00CC7C8B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36">
    <w:name w:val="Font Style36"/>
    <w:basedOn w:val="a0"/>
    <w:uiPriority w:val="99"/>
    <w:rsid w:val="007454B7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46">
    <w:name w:val="Font Style46"/>
    <w:basedOn w:val="a0"/>
    <w:uiPriority w:val="99"/>
    <w:rsid w:val="007454B7"/>
    <w:rPr>
      <w:rFonts w:ascii="Arial Unicode MS" w:eastAsia="Arial Unicode MS" w:cs="Arial Unicode MS"/>
      <w:i/>
      <w:iCs/>
      <w:spacing w:val="20"/>
      <w:sz w:val="14"/>
      <w:szCs w:val="14"/>
    </w:rPr>
  </w:style>
  <w:style w:type="paragraph" w:customStyle="1" w:styleId="Style5">
    <w:name w:val="Style5"/>
    <w:basedOn w:val="a"/>
    <w:uiPriority w:val="99"/>
    <w:rsid w:val="00B9559B"/>
    <w:pPr>
      <w:spacing w:line="245" w:lineRule="exact"/>
      <w:ind w:firstLine="211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estrs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Игоревна</dc:creator>
  <cp:keywords/>
  <dc:description/>
  <cp:lastModifiedBy>Кузьмина Ольга Владимировна</cp:lastModifiedBy>
  <cp:revision>4</cp:revision>
  <dcterms:created xsi:type="dcterms:W3CDTF">2017-11-30T13:19:00Z</dcterms:created>
  <dcterms:modified xsi:type="dcterms:W3CDTF">2017-12-05T16:15:00Z</dcterms:modified>
</cp:coreProperties>
</file>