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830" w:rsidRPr="00280830" w:rsidRDefault="00280830" w:rsidP="00280830">
      <w:pPr>
        <w:pStyle w:val="ConsPlusTitle"/>
        <w:spacing w:line="360" w:lineRule="auto"/>
        <w:ind w:firstLine="709"/>
        <w:rPr>
          <w:rFonts w:ascii="Times New Roman" w:hAnsi="Times New Roman"/>
          <w:sz w:val="24"/>
          <w:szCs w:val="24"/>
        </w:rPr>
      </w:pPr>
      <w:bookmarkStart w:id="0" w:name="_GoBack"/>
      <w:r>
        <w:rPr>
          <w:rFonts w:ascii="Times New Roman" w:hAnsi="Times New Roman"/>
          <w:sz w:val="24"/>
          <w:szCs w:val="24"/>
        </w:rPr>
        <w:t>Прокудин Р.С.</w:t>
      </w:r>
      <w:r w:rsidRPr="00280830">
        <w:rPr>
          <w:rFonts w:ascii="Times New Roman" w:hAnsi="Times New Roman"/>
          <w:sz w:val="24"/>
          <w:szCs w:val="24"/>
        </w:rPr>
        <w:t xml:space="preserve"> </w:t>
      </w:r>
      <w:r w:rsidRPr="00280830">
        <w:rPr>
          <w:rFonts w:ascii="Times New Roman" w:hAnsi="Times New Roman"/>
          <w:sz w:val="24"/>
          <w:szCs w:val="24"/>
        </w:rPr>
        <w:t xml:space="preserve">Проблемы </w:t>
      </w:r>
      <w:proofErr w:type="spellStart"/>
      <w:r w:rsidRPr="00280830">
        <w:rPr>
          <w:rFonts w:ascii="Times New Roman" w:hAnsi="Times New Roman"/>
          <w:sz w:val="24"/>
          <w:szCs w:val="24"/>
        </w:rPr>
        <w:t>правоприменения</w:t>
      </w:r>
      <w:proofErr w:type="spellEnd"/>
      <w:r w:rsidRPr="00280830">
        <w:rPr>
          <w:rFonts w:ascii="Times New Roman" w:hAnsi="Times New Roman"/>
          <w:sz w:val="24"/>
          <w:szCs w:val="24"/>
        </w:rPr>
        <w:t xml:space="preserve"> при распределении жилых помещений между лицами из числа детей-сирот и детей, оставшихся без попечения родителей </w:t>
      </w:r>
      <w:r w:rsidRPr="00280830">
        <w:rPr>
          <w:rFonts w:ascii="Times New Roman" w:hAnsi="Times New Roman"/>
          <w:sz w:val="24"/>
          <w:szCs w:val="24"/>
        </w:rPr>
        <w:t xml:space="preserve">// </w:t>
      </w:r>
      <w:proofErr w:type="gramStart"/>
      <w:r>
        <w:rPr>
          <w:rFonts w:ascii="Times New Roman" w:hAnsi="Times New Roman"/>
          <w:sz w:val="24"/>
          <w:szCs w:val="24"/>
        </w:rPr>
        <w:t>Законность</w:t>
      </w:r>
      <w:r w:rsidRPr="00280830">
        <w:rPr>
          <w:rFonts w:ascii="Times New Roman" w:hAnsi="Times New Roman"/>
          <w:sz w:val="24"/>
          <w:szCs w:val="24"/>
        </w:rPr>
        <w:t>.-</w:t>
      </w:r>
      <w:proofErr w:type="gramEnd"/>
      <w:r w:rsidRPr="00280830">
        <w:rPr>
          <w:rFonts w:ascii="Times New Roman" w:hAnsi="Times New Roman"/>
          <w:sz w:val="24"/>
          <w:szCs w:val="24"/>
        </w:rPr>
        <w:t>2017.-№</w:t>
      </w:r>
      <w:r>
        <w:rPr>
          <w:rFonts w:ascii="Times New Roman" w:hAnsi="Times New Roman"/>
          <w:sz w:val="24"/>
          <w:szCs w:val="24"/>
        </w:rPr>
        <w:t>2</w:t>
      </w:r>
      <w:r w:rsidRPr="00280830">
        <w:rPr>
          <w:rFonts w:ascii="Times New Roman" w:hAnsi="Times New Roman"/>
          <w:sz w:val="24"/>
          <w:szCs w:val="24"/>
        </w:rPr>
        <w:t xml:space="preserve">. </w:t>
      </w:r>
      <w:proofErr w:type="spellStart"/>
      <w:r w:rsidRPr="00280830">
        <w:rPr>
          <w:rFonts w:ascii="Times New Roman" w:hAnsi="Times New Roman"/>
          <w:sz w:val="24"/>
          <w:szCs w:val="24"/>
        </w:rPr>
        <w:t>КонсультантПлюс</w:t>
      </w:r>
      <w:proofErr w:type="spellEnd"/>
    </w:p>
    <w:bookmarkEnd w:id="0"/>
    <w:p w:rsidR="008B4567" w:rsidRPr="00280830" w:rsidRDefault="008B4567" w:rsidP="00280830">
      <w:pPr>
        <w:pStyle w:val="ConsPlusNormal"/>
        <w:spacing w:line="360" w:lineRule="auto"/>
        <w:ind w:firstLine="709"/>
        <w:rPr>
          <w:rFonts w:ascii="Times New Roman" w:hAnsi="Times New Roman"/>
          <w:sz w:val="24"/>
        </w:rPr>
      </w:pPr>
      <w:r w:rsidRPr="00280830">
        <w:rPr>
          <w:rFonts w:ascii="Times New Roman" w:hAnsi="Times New Roman"/>
          <w:sz w:val="24"/>
        </w:rPr>
        <w:t>В статье приводится опыт прокуратуры Приморского края при осуществлении надзора за соблюдением жилищных прав лиц из числа детей-сирот и детей, оставшихся без попечения родителей. Рассматриваются проблемные вопросы, связанные с фактическим возникновением очередности при распределении жилых помещений для лиц указанной категории.</w:t>
      </w:r>
    </w:p>
    <w:p w:rsidR="008B4567" w:rsidRPr="00280830" w:rsidRDefault="008B4567" w:rsidP="00280830">
      <w:pPr>
        <w:pStyle w:val="ConsPlusNormal"/>
        <w:spacing w:line="360" w:lineRule="auto"/>
        <w:ind w:firstLine="709"/>
        <w:rPr>
          <w:rFonts w:ascii="Times New Roman" w:hAnsi="Times New Roman"/>
          <w:sz w:val="24"/>
        </w:rPr>
      </w:pPr>
      <w:r w:rsidRPr="00280830">
        <w:rPr>
          <w:rFonts w:ascii="Times New Roman" w:hAnsi="Times New Roman"/>
          <w:sz w:val="24"/>
        </w:rPr>
        <w:t>Ключевые слова: дети-сироты, дети, оставшиеся без попечения родителей, распределение жилых помещений, бюджетное законодательство, очередность.</w:t>
      </w:r>
    </w:p>
    <w:p w:rsidR="008B4567" w:rsidRPr="00280830" w:rsidRDefault="008B4567" w:rsidP="00280830">
      <w:pPr>
        <w:pStyle w:val="ConsPlusNormal"/>
        <w:spacing w:line="360" w:lineRule="auto"/>
        <w:ind w:firstLine="709"/>
        <w:rPr>
          <w:rFonts w:ascii="Times New Roman" w:hAnsi="Times New Roman"/>
          <w:sz w:val="24"/>
        </w:rPr>
      </w:pPr>
      <w:r w:rsidRPr="00280830">
        <w:rPr>
          <w:rFonts w:ascii="Times New Roman" w:hAnsi="Times New Roman"/>
          <w:sz w:val="24"/>
        </w:rPr>
        <w:t>Вопросы защиты жилищных прав детей-сирот, детей, оставшихся без попечения родителей, и лиц из их числа (далее также - дети-сироты), наиболее оптимальные пути решения проблемы обеспечения их жильем уже давно являются предметом дискуссии</w:t>
      </w:r>
      <w:r w:rsidR="00280830">
        <w:rPr>
          <w:rFonts w:ascii="Times New Roman" w:hAnsi="Times New Roman"/>
          <w:sz w:val="24"/>
        </w:rPr>
        <w:t>.</w:t>
      </w:r>
    </w:p>
    <w:p w:rsidR="008B4567" w:rsidRPr="00280830" w:rsidRDefault="008B4567" w:rsidP="00280830">
      <w:pPr>
        <w:pStyle w:val="ConsPlusNormal"/>
        <w:spacing w:line="360" w:lineRule="auto"/>
        <w:rPr>
          <w:rFonts w:ascii="Times New Roman" w:hAnsi="Times New Roman"/>
          <w:sz w:val="24"/>
        </w:rPr>
      </w:pPr>
      <w:r w:rsidRPr="00280830">
        <w:rPr>
          <w:rFonts w:ascii="Times New Roman" w:hAnsi="Times New Roman"/>
          <w:sz w:val="24"/>
        </w:rPr>
        <w:t xml:space="preserve">При всем разнообразии точек зрения очевидны попытки законодателя обеспечить реализацию предусмотренного </w:t>
      </w:r>
      <w:r w:rsidR="00280830">
        <w:rPr>
          <w:rFonts w:ascii="Times New Roman" w:hAnsi="Times New Roman"/>
          <w:sz w:val="24"/>
        </w:rPr>
        <w:t>ст. 40</w:t>
      </w:r>
      <w:r w:rsidRPr="00280830">
        <w:rPr>
          <w:rFonts w:ascii="Times New Roman" w:hAnsi="Times New Roman"/>
          <w:sz w:val="24"/>
        </w:rPr>
        <w:t xml:space="preserve"> Конституции РФ права каждого гражданина на жилище.</w:t>
      </w:r>
    </w:p>
    <w:p w:rsidR="008B4567" w:rsidRPr="00280830" w:rsidRDefault="008B4567" w:rsidP="00280830">
      <w:pPr>
        <w:pStyle w:val="ConsPlusNormal"/>
        <w:spacing w:line="360" w:lineRule="auto"/>
        <w:ind w:firstLine="709"/>
        <w:rPr>
          <w:rFonts w:ascii="Times New Roman" w:hAnsi="Times New Roman"/>
          <w:sz w:val="24"/>
        </w:rPr>
      </w:pPr>
      <w:r w:rsidRPr="00280830">
        <w:rPr>
          <w:rFonts w:ascii="Times New Roman" w:hAnsi="Times New Roman"/>
          <w:sz w:val="24"/>
        </w:rPr>
        <w:t xml:space="preserve">Так, Федеральным </w:t>
      </w:r>
      <w:r w:rsidR="00280830">
        <w:rPr>
          <w:rFonts w:ascii="Times New Roman" w:hAnsi="Times New Roman"/>
          <w:sz w:val="24"/>
        </w:rPr>
        <w:t>законом</w:t>
      </w:r>
      <w:r w:rsidRPr="00280830">
        <w:rPr>
          <w:rFonts w:ascii="Times New Roman" w:hAnsi="Times New Roman"/>
          <w:sz w:val="24"/>
        </w:rPr>
        <w:t xml:space="preserve"> от 29 февраля 2012 г.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круг лиц, имеющих право на получение жилья, значительно расширен. </w:t>
      </w:r>
      <w:r w:rsidR="00280830">
        <w:rPr>
          <w:rFonts w:ascii="Times New Roman" w:hAnsi="Times New Roman"/>
          <w:sz w:val="24"/>
        </w:rPr>
        <w:t>Э</w:t>
      </w:r>
      <w:r w:rsidRPr="00280830">
        <w:rPr>
          <w:rFonts w:ascii="Times New Roman" w:hAnsi="Times New Roman"/>
          <w:sz w:val="24"/>
        </w:rPr>
        <w:t>то право сохраняется за лицами, которые относились к указанной категории и достигли возраста 23 лет, до фактического обеспечения их жилыми помещениями.</w:t>
      </w:r>
      <w:r w:rsidR="00280830">
        <w:rPr>
          <w:rFonts w:ascii="Times New Roman" w:hAnsi="Times New Roman"/>
          <w:sz w:val="24"/>
        </w:rPr>
        <w:t xml:space="preserve"> </w:t>
      </w:r>
      <w:r w:rsidRPr="00280830">
        <w:rPr>
          <w:rFonts w:ascii="Times New Roman" w:hAnsi="Times New Roman"/>
          <w:sz w:val="24"/>
        </w:rPr>
        <w:t>Вместе с тем, установив такие гарантии, вопрос их фактического обеспечения законодатель оставил на откуп субъектов Федерации. Наиболее сложной сложившаяся ситуация стала для субъектов РФ с дефицитом бюджета, к числу которых относится и Приморский край.</w:t>
      </w:r>
    </w:p>
    <w:p w:rsidR="008B4567" w:rsidRPr="00280830" w:rsidRDefault="008B4567" w:rsidP="00280830">
      <w:pPr>
        <w:pStyle w:val="ConsPlusNormal"/>
        <w:spacing w:line="360" w:lineRule="auto"/>
        <w:ind w:firstLine="709"/>
        <w:rPr>
          <w:rFonts w:ascii="Times New Roman" w:hAnsi="Times New Roman"/>
          <w:sz w:val="24"/>
        </w:rPr>
      </w:pPr>
      <w:r w:rsidRPr="00280830">
        <w:rPr>
          <w:rFonts w:ascii="Times New Roman" w:hAnsi="Times New Roman"/>
          <w:sz w:val="24"/>
        </w:rPr>
        <w:t xml:space="preserve">Количество лиц из числа детей-сирот, детей, оставшихся без попечения родителей, имеющих право на обеспечение жилым помещением, в Приморье за время, прошедшее с момента внесения изменений в Федеральный </w:t>
      </w:r>
      <w:r w:rsidR="00280830">
        <w:rPr>
          <w:rFonts w:ascii="Times New Roman" w:hAnsi="Times New Roman"/>
          <w:sz w:val="24"/>
        </w:rPr>
        <w:t>закон</w:t>
      </w:r>
      <w:r w:rsidRPr="00280830">
        <w:rPr>
          <w:rFonts w:ascii="Times New Roman" w:hAnsi="Times New Roman"/>
          <w:sz w:val="24"/>
        </w:rPr>
        <w:t xml:space="preserve"> N 159-ФЗ, существенно увеличилось. Органы прокуратуры Приморского края в целях защиты жилищных прав несовершеннолетних, относящихся к указанным категориям, в соответствии с требованиями Приказа Генерального прокурора РФ от 26 ноября 2007 г. N 188 "Об организации прокурорского надзора за исполнением законов о несовершеннолетних и молодежи" принимают исчерпывающий комплекс мер реагирования.</w:t>
      </w:r>
      <w:r w:rsidR="00280830">
        <w:rPr>
          <w:rFonts w:ascii="Times New Roman" w:hAnsi="Times New Roman"/>
          <w:sz w:val="24"/>
        </w:rPr>
        <w:t xml:space="preserve"> </w:t>
      </w:r>
      <w:r w:rsidRPr="00280830">
        <w:rPr>
          <w:rFonts w:ascii="Times New Roman" w:hAnsi="Times New Roman"/>
          <w:sz w:val="24"/>
        </w:rPr>
        <w:t xml:space="preserve">В частности, реализация судебного порядка защиты законных интересов детей-сирот и, соответственно, использование института принудительного исполнения судебных актов позволили за </w:t>
      </w:r>
      <w:r w:rsidRPr="00280830">
        <w:rPr>
          <w:rFonts w:ascii="Times New Roman" w:hAnsi="Times New Roman"/>
          <w:sz w:val="24"/>
        </w:rPr>
        <w:lastRenderedPageBreak/>
        <w:t>последние шесть лет, в общей сложности, восстановить нарушенные жилищные права 1800 лиц указанной категории. Значительное число исковых заявлений прокуроров все еще находится на стадии исполнения.</w:t>
      </w:r>
    </w:p>
    <w:p w:rsidR="008B4567" w:rsidRDefault="008B4567" w:rsidP="00280830">
      <w:pPr>
        <w:pStyle w:val="ConsPlusNormal"/>
        <w:spacing w:line="360" w:lineRule="auto"/>
        <w:ind w:firstLine="709"/>
        <w:rPr>
          <w:rFonts w:ascii="Times New Roman" w:hAnsi="Times New Roman"/>
          <w:sz w:val="24"/>
        </w:rPr>
      </w:pPr>
      <w:r w:rsidRPr="00280830">
        <w:rPr>
          <w:rFonts w:ascii="Times New Roman" w:hAnsi="Times New Roman"/>
          <w:sz w:val="24"/>
        </w:rPr>
        <w:t xml:space="preserve">При этом работа судебных приставов-исполнителей - эффективное средство воздействия на органы власти. Учитывая, что неисполнение судебного решения повлечет необходимость уплаты административного штрафа, что создаст дополнительную нагрузку на бюджет, уполномоченные органы будут более расторопны при исполнении своих обязательств. В свою очередь, задача прокурора в этом случае - оценить полноту и эффективность мероприятий, проводимых судебными приставами. </w:t>
      </w:r>
    </w:p>
    <w:p w:rsidR="008B4567" w:rsidRPr="00280830" w:rsidRDefault="008B4567" w:rsidP="00280830">
      <w:pPr>
        <w:pStyle w:val="ConsPlusNormal"/>
        <w:spacing w:line="360" w:lineRule="auto"/>
        <w:ind w:firstLine="709"/>
        <w:rPr>
          <w:rFonts w:ascii="Times New Roman" w:hAnsi="Times New Roman"/>
          <w:sz w:val="24"/>
        </w:rPr>
      </w:pPr>
      <w:r w:rsidRPr="00280830">
        <w:rPr>
          <w:rFonts w:ascii="Times New Roman" w:hAnsi="Times New Roman"/>
          <w:sz w:val="24"/>
        </w:rPr>
        <w:t>Ключевой проблемой, препятствующей восстановлению жилищных прав всех детей-сирот, является недостаточное финансирование соответствующих расходов. В отсутствие необходимых объемов бюджетных средств предоставить всем желающим жилые помещения просто невозможно.</w:t>
      </w:r>
      <w:r w:rsidR="00280830">
        <w:rPr>
          <w:rFonts w:ascii="Times New Roman" w:hAnsi="Times New Roman"/>
          <w:sz w:val="24"/>
        </w:rPr>
        <w:t xml:space="preserve"> </w:t>
      </w:r>
      <w:r w:rsidRPr="00280830">
        <w:rPr>
          <w:rFonts w:ascii="Times New Roman" w:hAnsi="Times New Roman"/>
          <w:sz w:val="24"/>
        </w:rPr>
        <w:t>Следует отметить, что в каждом случае при формировании краевого бюджета на очередной финансовый год прокуратура Приморского края ставит вопрос об увеличении размера бюджетных ассигнований в объемах, необходимых для обеспечения жилищных прав детей-сирот, детей, оставшихся без попечения родителей, и лиц из их числа.</w:t>
      </w:r>
    </w:p>
    <w:p w:rsidR="008B4567" w:rsidRPr="00280830" w:rsidRDefault="008B4567" w:rsidP="00280830">
      <w:pPr>
        <w:pStyle w:val="ConsPlusNormal"/>
        <w:spacing w:line="360" w:lineRule="auto"/>
        <w:ind w:firstLine="709"/>
        <w:rPr>
          <w:rFonts w:ascii="Times New Roman" w:hAnsi="Times New Roman"/>
          <w:sz w:val="24"/>
        </w:rPr>
      </w:pPr>
      <w:r w:rsidRPr="00280830">
        <w:rPr>
          <w:rFonts w:ascii="Times New Roman" w:hAnsi="Times New Roman"/>
          <w:sz w:val="24"/>
        </w:rPr>
        <w:t>В некоторых случаях вскрываются грубейшие нарушения, влекущие крайне неэффективное расходование бюджетных средств. К примеру, в ходе проверки, проведенной в 2016 г., было установлено, что администрацией Приморского края не принят нормативный правовой акт (постановление), предусматривающий определение размера бюджетных инвестиций на текущий год на строительство жилых домов для дальнейшего предоставления жилых помещений детям-сиротам по договорам найма специализированных жилых помещений. В результате соответствующие объемы финансирования до главного распорядителя бюджетных средств не доведены. В связи с этим прокурор края внес представление губернатору.</w:t>
      </w:r>
    </w:p>
    <w:p w:rsidR="008B4567" w:rsidRPr="00280830" w:rsidRDefault="008B4567" w:rsidP="00280830">
      <w:pPr>
        <w:pStyle w:val="ConsPlusNormal"/>
        <w:spacing w:line="360" w:lineRule="auto"/>
        <w:ind w:firstLine="709"/>
        <w:rPr>
          <w:rFonts w:ascii="Times New Roman" w:hAnsi="Times New Roman"/>
          <w:sz w:val="24"/>
        </w:rPr>
      </w:pPr>
      <w:r w:rsidRPr="00280830">
        <w:rPr>
          <w:rFonts w:ascii="Times New Roman" w:hAnsi="Times New Roman"/>
          <w:sz w:val="24"/>
        </w:rPr>
        <w:t>В отсутствие должного финансового наполнения сегодня становятся актуальными и другие проблемные вопросы, связанные с защитой жилищных прав лиц из числа детей-сирот и детей, оставшихся без попечения родителей.</w:t>
      </w:r>
    </w:p>
    <w:p w:rsidR="008B4567" w:rsidRPr="00280830" w:rsidRDefault="008B4567" w:rsidP="00280830">
      <w:pPr>
        <w:pStyle w:val="ConsPlusNormal"/>
        <w:spacing w:line="360" w:lineRule="auto"/>
        <w:ind w:firstLine="709"/>
        <w:rPr>
          <w:rFonts w:ascii="Times New Roman" w:hAnsi="Times New Roman"/>
          <w:sz w:val="24"/>
        </w:rPr>
      </w:pPr>
      <w:r w:rsidRPr="00280830">
        <w:rPr>
          <w:rFonts w:ascii="Times New Roman" w:hAnsi="Times New Roman"/>
          <w:sz w:val="24"/>
        </w:rPr>
        <w:t>К примеру, в ходе проведенной прокуратурой края проверки установлено, что с учетом общего количества лиц, состоящих в сводном списке, а также средней рыночной стоимости одного квадратного метра текущая потребность в финансировании составляет 5 728,4 млн руб. При этом количество граждан, включаемых в сводный список, стабильно увеличивается.</w:t>
      </w:r>
      <w:r w:rsidR="00280830">
        <w:rPr>
          <w:rFonts w:ascii="Times New Roman" w:hAnsi="Times New Roman"/>
          <w:sz w:val="24"/>
        </w:rPr>
        <w:t xml:space="preserve"> </w:t>
      </w:r>
      <w:r w:rsidRPr="00280830">
        <w:rPr>
          <w:rFonts w:ascii="Times New Roman" w:hAnsi="Times New Roman"/>
          <w:sz w:val="24"/>
        </w:rPr>
        <w:t>Таким образом, очевидно, что единовременно обеспечить всех детей-сирот жилыми помещениями не всегда представляется возможным.</w:t>
      </w:r>
    </w:p>
    <w:p w:rsidR="008B4567" w:rsidRPr="00280830" w:rsidRDefault="008B4567" w:rsidP="00280830">
      <w:pPr>
        <w:pStyle w:val="ConsPlusNormal"/>
        <w:spacing w:line="360" w:lineRule="auto"/>
        <w:ind w:firstLine="709"/>
        <w:rPr>
          <w:rFonts w:ascii="Times New Roman" w:hAnsi="Times New Roman"/>
          <w:sz w:val="24"/>
        </w:rPr>
      </w:pPr>
      <w:r w:rsidRPr="00280830">
        <w:rPr>
          <w:rFonts w:ascii="Times New Roman" w:hAnsi="Times New Roman"/>
          <w:sz w:val="24"/>
        </w:rPr>
        <w:lastRenderedPageBreak/>
        <w:t xml:space="preserve">В то же время из смысла </w:t>
      </w:r>
      <w:r w:rsidR="00280830">
        <w:rPr>
          <w:rFonts w:ascii="Times New Roman" w:hAnsi="Times New Roman"/>
          <w:sz w:val="24"/>
        </w:rPr>
        <w:t>ст. 8</w:t>
      </w:r>
      <w:r w:rsidRPr="00280830">
        <w:rPr>
          <w:rFonts w:ascii="Times New Roman" w:hAnsi="Times New Roman"/>
          <w:sz w:val="24"/>
        </w:rPr>
        <w:t xml:space="preserve"> Федерального закона N 159-ФЗ следует, что фактическое право на предоставление жилых помещений в равной мере имеют все лица, поставленные на учет в соответствующем муниципальном образовании (по месту жительства) вне зависимости от каких-либо факторов (социального положения, даты включения в сводный список и т.д.).</w:t>
      </w:r>
    </w:p>
    <w:p w:rsidR="008B4567" w:rsidRPr="00280830" w:rsidRDefault="008B4567" w:rsidP="00280830">
      <w:pPr>
        <w:pStyle w:val="ConsPlusNormal"/>
        <w:spacing w:line="360" w:lineRule="auto"/>
        <w:ind w:firstLine="709"/>
        <w:rPr>
          <w:rFonts w:ascii="Times New Roman" w:hAnsi="Times New Roman"/>
          <w:sz w:val="24"/>
        </w:rPr>
      </w:pPr>
      <w:r w:rsidRPr="00280830">
        <w:rPr>
          <w:rFonts w:ascii="Times New Roman" w:hAnsi="Times New Roman"/>
          <w:sz w:val="24"/>
        </w:rPr>
        <w:t>Федеральный законодатель, гарантируя лицам указанной категории такое право без установления очередности его реализации, исходит из того, что на территории субъектов Федерации уже должен быть сформирован необходимый специализированный жилищный фонд.</w:t>
      </w:r>
      <w:r w:rsidR="00280830">
        <w:rPr>
          <w:rFonts w:ascii="Times New Roman" w:hAnsi="Times New Roman"/>
          <w:sz w:val="24"/>
        </w:rPr>
        <w:t xml:space="preserve"> </w:t>
      </w:r>
      <w:r w:rsidRPr="00280830">
        <w:rPr>
          <w:rFonts w:ascii="Times New Roman" w:hAnsi="Times New Roman"/>
          <w:sz w:val="24"/>
        </w:rPr>
        <w:t>Вместе с тем на практике, в свете расширения на законодательном уровне круга лиц, имеющих право на предоставление жилья (в том числе лиц, относившихся к указанным категориям и достигшим возраста 23 лет), и отсутствия необходимого количества жилых помещений, возникает проблема при решении вопроса о распределении жилья с учетом соблюдения законных интересов всех лиц.</w:t>
      </w:r>
    </w:p>
    <w:p w:rsidR="008B4567" w:rsidRPr="00280830" w:rsidRDefault="008B4567" w:rsidP="00280830">
      <w:pPr>
        <w:pStyle w:val="ConsPlusNormal"/>
        <w:spacing w:line="360" w:lineRule="auto"/>
        <w:ind w:firstLine="709"/>
        <w:rPr>
          <w:rFonts w:ascii="Times New Roman" w:hAnsi="Times New Roman"/>
          <w:sz w:val="24"/>
        </w:rPr>
      </w:pPr>
      <w:r w:rsidRPr="00280830">
        <w:rPr>
          <w:rFonts w:ascii="Times New Roman" w:hAnsi="Times New Roman"/>
          <w:sz w:val="24"/>
        </w:rPr>
        <w:t>Зачастую даже строительство домов, жилые помещения в которых предназначаются для последующего предоставления лицам из числа детей-сирот и детей, оставшихся без попечения родителей, не может в полном объеме разрешить имеющуюся проблему. На жилые помещения могут одновременно претендовать и лица из числа детей-сирот, сами имеющие несколько детей, и граждане, состоящие в сводном списке в течение длительного времени, и лица, защитившие свои права в судебном порядке, в отношении которых уже есть судебные решения. Обеспечение жильем одного гражданина, в том числе по судебным решениям, влечет нарушение жилищных прав других детей-сирот этой категории.</w:t>
      </w:r>
    </w:p>
    <w:p w:rsidR="008B4567" w:rsidRPr="00280830" w:rsidRDefault="008B4567" w:rsidP="00280830">
      <w:pPr>
        <w:pStyle w:val="ConsPlusNormal"/>
        <w:spacing w:line="360" w:lineRule="auto"/>
        <w:ind w:firstLine="709"/>
        <w:rPr>
          <w:rFonts w:ascii="Times New Roman" w:hAnsi="Times New Roman"/>
          <w:sz w:val="24"/>
        </w:rPr>
      </w:pPr>
      <w:r w:rsidRPr="00280830">
        <w:rPr>
          <w:rFonts w:ascii="Times New Roman" w:hAnsi="Times New Roman"/>
          <w:sz w:val="24"/>
        </w:rPr>
        <w:t>Отсутствие определенных критериев (порядка), устанавливающих процедуру очередности предоставления жилых помещений лицам из числа детей-сирот, детей, оставшихся без попечения родителей, фактически влечет широту дискреционных полномочий должностных лиц органов исполнительной власти субъектов Федерации, ответственных за распределение жилья.</w:t>
      </w:r>
      <w:r w:rsidR="00280830">
        <w:rPr>
          <w:rFonts w:ascii="Times New Roman" w:hAnsi="Times New Roman"/>
          <w:sz w:val="24"/>
        </w:rPr>
        <w:t xml:space="preserve"> </w:t>
      </w:r>
      <w:r w:rsidRPr="00280830">
        <w:rPr>
          <w:rFonts w:ascii="Times New Roman" w:hAnsi="Times New Roman"/>
          <w:sz w:val="24"/>
        </w:rPr>
        <w:t>В указанных условиях отсутствие единообразного подхода при распределении жилых помещений среди лиц указанной категории создает для органов власти возможность злоупотреблять своими полномочиями.</w:t>
      </w:r>
      <w:r w:rsidR="00280830">
        <w:rPr>
          <w:rFonts w:ascii="Times New Roman" w:hAnsi="Times New Roman"/>
          <w:sz w:val="24"/>
        </w:rPr>
        <w:t xml:space="preserve"> </w:t>
      </w:r>
      <w:r w:rsidRPr="00280830">
        <w:rPr>
          <w:rFonts w:ascii="Times New Roman" w:hAnsi="Times New Roman"/>
          <w:sz w:val="24"/>
        </w:rPr>
        <w:t>В свою очередь, установление каких-либо положений, предусматривающих очередность предоставления жилых помещений детям-сиротам, путем принятия нормативного правового акта на уровне субъекта Федерации противоречит требованиям федерального законодательства.</w:t>
      </w:r>
    </w:p>
    <w:p w:rsidR="008B4567" w:rsidRPr="00280830" w:rsidRDefault="008B4567" w:rsidP="00280830">
      <w:pPr>
        <w:pStyle w:val="ConsPlusNormal"/>
        <w:spacing w:line="360" w:lineRule="auto"/>
        <w:ind w:firstLine="709"/>
        <w:rPr>
          <w:rFonts w:ascii="Times New Roman" w:hAnsi="Times New Roman"/>
          <w:sz w:val="24"/>
        </w:rPr>
      </w:pPr>
      <w:r w:rsidRPr="00280830">
        <w:rPr>
          <w:rFonts w:ascii="Times New Roman" w:hAnsi="Times New Roman"/>
          <w:sz w:val="24"/>
        </w:rPr>
        <w:t xml:space="preserve">Выходом в сложившейся ситуации представляется корректировка </w:t>
      </w:r>
      <w:r w:rsidR="00280830">
        <w:rPr>
          <w:rFonts w:ascii="Times New Roman" w:hAnsi="Times New Roman"/>
          <w:sz w:val="24"/>
        </w:rPr>
        <w:t>ст. 8</w:t>
      </w:r>
      <w:r w:rsidRPr="00280830">
        <w:rPr>
          <w:rFonts w:ascii="Times New Roman" w:hAnsi="Times New Roman"/>
          <w:sz w:val="24"/>
        </w:rPr>
        <w:t xml:space="preserve"> Федерального закона N 159-ФЗ в части установления порядка (процедуры) предоставления жилых помещений лицам, имеющим право на их получение и состоящим </w:t>
      </w:r>
      <w:r w:rsidRPr="00280830">
        <w:rPr>
          <w:rFonts w:ascii="Times New Roman" w:hAnsi="Times New Roman"/>
          <w:sz w:val="24"/>
        </w:rPr>
        <w:lastRenderedPageBreak/>
        <w:t>на учете в одном муниципальном образовании. В качестве критерия можно использовать дату постановки гражданина на учет.</w:t>
      </w:r>
    </w:p>
    <w:p w:rsidR="008B4567" w:rsidRPr="00280830" w:rsidRDefault="00280830" w:rsidP="00280830">
      <w:pPr>
        <w:pStyle w:val="ConsPlusNormal"/>
        <w:spacing w:line="360" w:lineRule="auto"/>
        <w:ind w:firstLine="709"/>
        <w:rPr>
          <w:rFonts w:ascii="Times New Roman" w:hAnsi="Times New Roman"/>
          <w:sz w:val="24"/>
        </w:rPr>
      </w:pPr>
      <w:r>
        <w:rPr>
          <w:rFonts w:ascii="Times New Roman" w:hAnsi="Times New Roman"/>
          <w:sz w:val="24"/>
        </w:rPr>
        <w:t>П</w:t>
      </w:r>
      <w:r w:rsidR="008B4567" w:rsidRPr="00280830">
        <w:rPr>
          <w:rFonts w:ascii="Times New Roman" w:hAnsi="Times New Roman"/>
          <w:sz w:val="24"/>
        </w:rPr>
        <w:t xml:space="preserve">рокуратурой края в 2016 г. </w:t>
      </w:r>
      <w:r>
        <w:rPr>
          <w:rFonts w:ascii="Times New Roman" w:hAnsi="Times New Roman"/>
          <w:sz w:val="24"/>
        </w:rPr>
        <w:t xml:space="preserve">была </w:t>
      </w:r>
      <w:r w:rsidR="008B4567" w:rsidRPr="00280830">
        <w:rPr>
          <w:rFonts w:ascii="Times New Roman" w:hAnsi="Times New Roman"/>
          <w:sz w:val="24"/>
        </w:rPr>
        <w:t xml:space="preserve">направлена соответствующая информация губернатору и председателю Законодательного Собрания края, перед которыми поставлен вопрос о принятии мер в рамках предоставленных полномочий к урегулированию указанной проблемной ситуации, исключению возможных коррупционных факторов при распределении жилья. По результатам рассмотрения информации Законодательным Собранием края инициировано обращение к Председателю Государственной Думы Федерального Собрания РФ с предложением рассмотреть вопрос о внесении изменений в Федеральный </w:t>
      </w:r>
      <w:r>
        <w:rPr>
          <w:rFonts w:ascii="Times New Roman" w:hAnsi="Times New Roman"/>
          <w:sz w:val="24"/>
        </w:rPr>
        <w:t>закон</w:t>
      </w:r>
      <w:r w:rsidR="008B4567" w:rsidRPr="00280830">
        <w:rPr>
          <w:rFonts w:ascii="Times New Roman" w:hAnsi="Times New Roman"/>
          <w:sz w:val="24"/>
        </w:rPr>
        <w:t xml:space="preserve"> N 159-ФЗ (определяющих очередность предоставления жилых помещений или позволяющих урегулировать этот вопрос на уровне субъектов Федерации).</w:t>
      </w:r>
    </w:p>
    <w:p w:rsidR="008B4567" w:rsidRPr="00280830" w:rsidRDefault="00280830" w:rsidP="00280830">
      <w:pPr>
        <w:pStyle w:val="ConsPlusNormal"/>
        <w:spacing w:line="360" w:lineRule="auto"/>
        <w:ind w:firstLine="709"/>
        <w:rPr>
          <w:rFonts w:ascii="Times New Roman" w:hAnsi="Times New Roman"/>
          <w:sz w:val="24"/>
        </w:rPr>
      </w:pPr>
      <w:r>
        <w:rPr>
          <w:rFonts w:ascii="Times New Roman" w:hAnsi="Times New Roman"/>
          <w:sz w:val="24"/>
        </w:rPr>
        <w:t>Представлен список литературы 3 наименования.</w:t>
      </w:r>
    </w:p>
    <w:sectPr w:rsidR="008B4567" w:rsidRPr="00280830" w:rsidSect="00A34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67"/>
    <w:rsid w:val="00280830"/>
    <w:rsid w:val="008B4567"/>
    <w:rsid w:val="00EA7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3A6B2-6804-42A5-90D5-C83E6D5E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5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456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29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1281</Words>
  <Characters>7306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РГБМ</Company>
  <LinksUpToDate>false</LinksUpToDate>
  <CharactersWithSpaces>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Ольга Владимировна</dc:creator>
  <cp:keywords/>
  <dc:description/>
  <cp:lastModifiedBy>Кузьмина Ольга Владимировна</cp:lastModifiedBy>
  <cp:revision>3</cp:revision>
  <dcterms:created xsi:type="dcterms:W3CDTF">2018-01-11T15:16:00Z</dcterms:created>
  <dcterms:modified xsi:type="dcterms:W3CDTF">2018-03-02T16:28:00Z</dcterms:modified>
</cp:coreProperties>
</file>