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B" w:rsidRPr="002A458B" w:rsidRDefault="002A458B" w:rsidP="006A2BDF">
      <w:pPr>
        <w:pStyle w:val="Style5"/>
        <w:widowControl/>
        <w:spacing w:line="360" w:lineRule="auto"/>
        <w:ind w:firstLine="709"/>
        <w:contextualSpacing/>
        <w:rPr>
          <w:b/>
        </w:rPr>
      </w:pPr>
      <w:r w:rsidRPr="002A458B">
        <w:rPr>
          <w:rStyle w:val="FontStyle27"/>
          <w:sz w:val="24"/>
          <w:szCs w:val="24"/>
        </w:rPr>
        <w:t xml:space="preserve">Садовая Е.С. Кутергин В.А. Регулирование этнополитических отношений в рамках языковой политики в школьном образовании: опыт стран ЕС </w:t>
      </w:r>
      <w:r w:rsidRPr="002A458B">
        <w:t>//</w:t>
      </w:r>
      <w:r w:rsidRPr="002A458B">
        <w:rPr>
          <w:b/>
        </w:rPr>
        <w:t>ПОЛИС. – 2017.– № 5.– С.91-105.</w:t>
      </w:r>
    </w:p>
    <w:p w:rsidR="00CB09C9" w:rsidRPr="00CB09C9" w:rsidRDefault="00CB09C9" w:rsidP="006A2BDF">
      <w:pPr>
        <w:pStyle w:val="Style4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CB09C9">
        <w:rPr>
          <w:rStyle w:val="FontStyle28"/>
          <w:sz w:val="24"/>
          <w:szCs w:val="24"/>
        </w:rPr>
        <w:t>Статья посвящена изучению опыта регулирования межэтнических отношений через образовательную политику. В качестве объекта исследования выбрана политика в сфере образования в Европейском союзе, внимание авторов сосредоточено на одном из аспектов этой политики - преподавании языка. Они рассматривают нормативно-правовое регулирование этнополитических отношений в рамках образовательной политики, отмечая, что законодательство это формировалось под влиянием существующей правовой коллизии между признанием права наций на самоопределение и принципом территориальной целостности государств. В ходе исследования были проанализированы особенности законодательства, регулирующего этнополитические отношения в сфере языкового образования, рассмотрены некоторые интересные примеры правоприменительной практики в таких странах, как Франция, Италия, Болгария, Венгрия, Румыния и Испания, в которых, по мнению авторов, эти особенности проявляются наиболее наглядно. В статье делается вывод, что в рамках наднациональных структур ЕС слабо развиты механизмы регулирования межэтнических отношений через инструменты политики в сфере образования. Основным уровнем регулирования остается уровень отдельных государств. Анализ образовательной политики европейских стран позволил определить "показательные" случаи, классифицировать их, выделить принципиально различные подходы к выработке политики по отношению к этническим меньшинствам в сфере образования. Характерно, что этот выбор, как правило, не зависит от расклада политических сил внутри страны. С теми или иными оговорками в европейских странах реализуются две стратегии регулирования прав этнических меньшинств: политика позитивно? дискриминации и политика интегративного характера. Наиболее широкое распространение в странах ЕС в сфере образовательной политики получила политика положительной дискриминации этнических меньшинств, реализуемая с теми или иными национальными особенностями. Особое внимание в статье уделено разбору положительных и отрицательных сторон реализуемых практик.</w:t>
      </w:r>
    </w:p>
    <w:p w:rsidR="00CB09C9" w:rsidRPr="00CB09C9" w:rsidRDefault="00CB09C9" w:rsidP="006A2BDF">
      <w:pPr>
        <w:pStyle w:val="Style4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CB09C9">
        <w:rPr>
          <w:rStyle w:val="FontStyle28"/>
          <w:sz w:val="24"/>
          <w:szCs w:val="24"/>
        </w:rPr>
        <w:t>Подчеркивается роль образовательной политики в процессе нациестроительства. в то же время отмечается, что ее невозможно рассматривать в отрыве от социально-экономического и политического контекста. Она также является не самостоятельным механизмом регулирования межэтнических отношений, а скорее инструментом сглаживания этнокультурных противоречий в составе социально-экономической, социальной и национальной политики государства.</w:t>
      </w:r>
    </w:p>
    <w:p w:rsidR="00CB09C9" w:rsidRDefault="00CB09C9" w:rsidP="006A2BDF">
      <w:pPr>
        <w:pStyle w:val="Style4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2A458B">
        <w:rPr>
          <w:rStyle w:val="FontStyle28"/>
          <w:b/>
          <w:sz w:val="24"/>
          <w:szCs w:val="24"/>
        </w:rPr>
        <w:lastRenderedPageBreak/>
        <w:t>Ключевые слова</w:t>
      </w:r>
      <w:r w:rsidRPr="00CB09C9">
        <w:rPr>
          <w:rStyle w:val="FontStyle28"/>
          <w:sz w:val="24"/>
          <w:szCs w:val="24"/>
        </w:rPr>
        <w:t>: образовательная политика; языковая политика; политика идентичности; социально-экономическая политика; национальное государство: регулирование этнополитических конфликтов.</w:t>
      </w:r>
    </w:p>
    <w:p w:rsidR="006A2BDF" w:rsidRDefault="006A2BDF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</w:p>
    <w:p w:rsidR="006A2BDF" w:rsidRDefault="00CB09C9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Растущая конфликтность современного мира, угроза фрагментации социального пространства, несовпа</w:t>
      </w:r>
      <w:r w:rsidRPr="00CB09C9">
        <w:rPr>
          <w:rStyle w:val="FontStyle32"/>
          <w:sz w:val="24"/>
          <w:szCs w:val="24"/>
        </w:rPr>
        <w:softHyphen/>
        <w:t>дение культурных границ с государственными повышают градус напряжения в обществе, актуализируют этнический фактор в политической жизни. Чтобы идентифицировать и предотвращать риски возникновения и разраста</w:t>
      </w:r>
      <w:r w:rsidRPr="00CB09C9">
        <w:rPr>
          <w:rStyle w:val="FontStyle32"/>
          <w:sz w:val="24"/>
          <w:szCs w:val="24"/>
        </w:rPr>
        <w:softHyphen/>
        <w:t>ния этнополитических конфликтов в полиэтничных государствах, следует иссле</w:t>
      </w:r>
      <w:r w:rsidRPr="00CB09C9">
        <w:rPr>
          <w:rStyle w:val="FontStyle32"/>
          <w:sz w:val="24"/>
          <w:szCs w:val="24"/>
        </w:rPr>
        <w:softHyphen/>
        <w:t>довать уже существующие практики регулирования межэтнических отношений. Одним из наиболее интересных и плодотворных направлений представляется изучение опыта регулирования межэтнических отношений через образователь</w:t>
      </w:r>
      <w:r w:rsidRPr="00CB09C9">
        <w:rPr>
          <w:rStyle w:val="FontStyle32"/>
          <w:sz w:val="24"/>
          <w:szCs w:val="24"/>
        </w:rPr>
        <w:softHyphen/>
        <w:t>ную политику</w:t>
      </w:r>
      <w:r w:rsidR="006A2BDF">
        <w:rPr>
          <w:rStyle w:val="FontStyle32"/>
          <w:sz w:val="24"/>
          <w:szCs w:val="24"/>
        </w:rPr>
        <w:t xml:space="preserve">. </w:t>
      </w:r>
      <w:r w:rsidRPr="00CB09C9">
        <w:rPr>
          <w:rStyle w:val="FontStyle32"/>
          <w:sz w:val="24"/>
          <w:szCs w:val="24"/>
        </w:rPr>
        <w:t>Такой подход может быть продуктивным, принимая во внимание разно</w:t>
      </w:r>
      <w:r w:rsidRPr="00CB09C9">
        <w:rPr>
          <w:rStyle w:val="FontStyle32"/>
          <w:sz w:val="24"/>
          <w:szCs w:val="24"/>
        </w:rPr>
        <w:softHyphen/>
        <w:t>образие и важность выполняемых образованием функций. Неслучайно образовательная политика рассматривается исследователями как одно из важнейших направлений политики идентичности, притом, что последняя включает в себя политик</w:t>
      </w:r>
      <w:r w:rsidR="006A2BDF">
        <w:rPr>
          <w:rStyle w:val="FontStyle32"/>
          <w:sz w:val="24"/>
          <w:szCs w:val="24"/>
        </w:rPr>
        <w:t>у</w:t>
      </w:r>
      <w:r w:rsidRPr="00CB09C9">
        <w:rPr>
          <w:rStyle w:val="FontStyle32"/>
          <w:sz w:val="24"/>
          <w:szCs w:val="24"/>
        </w:rPr>
        <w:t xml:space="preserve"> памяти, символическую, языковую политики. Инструментом их реализации и выступает образование. </w:t>
      </w:r>
    </w:p>
    <w:p w:rsidR="00CB09C9" w:rsidRPr="00CB09C9" w:rsidRDefault="00CB09C9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 xml:space="preserve">В качестве объекта исследования </w:t>
      </w:r>
      <w:r w:rsidR="006A2BDF">
        <w:rPr>
          <w:rStyle w:val="FontStyle32"/>
          <w:sz w:val="24"/>
          <w:szCs w:val="24"/>
        </w:rPr>
        <w:t>авторы</w:t>
      </w:r>
      <w:r w:rsidRPr="00CB09C9">
        <w:rPr>
          <w:rStyle w:val="FontStyle32"/>
          <w:sz w:val="24"/>
          <w:szCs w:val="24"/>
        </w:rPr>
        <w:t xml:space="preserve"> выбрали политику в сфере образова</w:t>
      </w:r>
      <w:r w:rsidRPr="00CB09C9">
        <w:rPr>
          <w:rStyle w:val="FontStyle32"/>
          <w:sz w:val="24"/>
          <w:szCs w:val="24"/>
        </w:rPr>
        <w:softHyphen/>
        <w:t xml:space="preserve">ния в Европейском союзе. </w:t>
      </w:r>
      <w:r w:rsidR="006A2BDF">
        <w:rPr>
          <w:rStyle w:val="FontStyle32"/>
          <w:sz w:val="24"/>
          <w:szCs w:val="24"/>
        </w:rPr>
        <w:t>Н</w:t>
      </w:r>
      <w:r w:rsidRPr="00CB09C9">
        <w:rPr>
          <w:rStyle w:val="FontStyle32"/>
          <w:sz w:val="24"/>
          <w:szCs w:val="24"/>
        </w:rPr>
        <w:t>еобходимость ограничения исследовательского поля предопределила интерес к одному из аспектов образовательной политики - преподаванию языка.</w:t>
      </w:r>
    </w:p>
    <w:p w:rsidR="00CB09C9" w:rsidRPr="00CB09C9" w:rsidRDefault="00CB09C9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Европейцами накоплен уникальный опыт в деле создания единого социального и политического пространства</w:t>
      </w:r>
      <w:r>
        <w:rPr>
          <w:rStyle w:val="FontStyle32"/>
          <w:sz w:val="24"/>
          <w:szCs w:val="24"/>
        </w:rPr>
        <w:t xml:space="preserve">, институтов и механизмов </w:t>
      </w:r>
      <w:r w:rsidRPr="00CB09C9">
        <w:rPr>
          <w:rStyle w:val="FontStyle32"/>
          <w:sz w:val="24"/>
          <w:szCs w:val="24"/>
        </w:rPr>
        <w:t>национального управления. По данным опросов, с 2010 по 2015 гг. увел</w:t>
      </w:r>
      <w:r>
        <w:rPr>
          <w:rStyle w:val="FontStyle32"/>
          <w:sz w:val="24"/>
          <w:szCs w:val="24"/>
        </w:rPr>
        <w:t>ичилось число тех, кто с разной сте</w:t>
      </w:r>
      <w:r w:rsidRPr="00CB09C9">
        <w:rPr>
          <w:rStyle w:val="FontStyle32"/>
          <w:sz w:val="24"/>
          <w:szCs w:val="24"/>
        </w:rPr>
        <w:t>пенью ощущает себя гражданином ЕС</w:t>
      </w:r>
      <w:r w:rsidR="00D7264D">
        <w:rPr>
          <w:rStyle w:val="FontStyle32"/>
          <w:sz w:val="24"/>
          <w:szCs w:val="24"/>
        </w:rPr>
        <w:t xml:space="preserve">; </w:t>
      </w:r>
      <w:r>
        <w:rPr>
          <w:rStyle w:val="FontStyle32"/>
          <w:sz w:val="24"/>
          <w:szCs w:val="24"/>
        </w:rPr>
        <w:t>возросло число тех, кт</w:t>
      </w:r>
      <w:r w:rsidRPr="00CB09C9">
        <w:rPr>
          <w:rStyle w:val="FontStyle32"/>
          <w:sz w:val="24"/>
          <w:szCs w:val="24"/>
        </w:rPr>
        <w:t>о полностью воспринимает себя гражданином ЕС, при этом без значи</w:t>
      </w:r>
      <w:r w:rsidRPr="00CB09C9">
        <w:rPr>
          <w:rStyle w:val="FontStyle32"/>
          <w:sz w:val="24"/>
          <w:szCs w:val="24"/>
        </w:rPr>
        <w:softHyphen/>
      </w:r>
      <w:r w:rsidRPr="00CB09C9">
        <w:rPr>
          <w:rStyle w:val="FontStyle33"/>
          <w:b w:val="0"/>
          <w:sz w:val="24"/>
          <w:szCs w:val="24"/>
        </w:rPr>
        <w:t>тельных</w:t>
      </w:r>
      <w:r w:rsidRPr="00CB09C9">
        <w:rPr>
          <w:rStyle w:val="FontStyle33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изменений осталась численнос</w:t>
      </w:r>
      <w:r>
        <w:rPr>
          <w:rStyle w:val="FontStyle32"/>
          <w:sz w:val="24"/>
          <w:szCs w:val="24"/>
        </w:rPr>
        <w:t>ть считающих себя гражданами ЕС, лишь</w:t>
      </w:r>
      <w:r w:rsidRPr="00CB09C9">
        <w:rPr>
          <w:rStyle w:val="FontStyle33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до некоторой степени. Ст</w:t>
      </w:r>
      <w:r>
        <w:rPr>
          <w:rStyle w:val="FontStyle32"/>
          <w:sz w:val="24"/>
          <w:szCs w:val="24"/>
        </w:rPr>
        <w:t>абильным остается и число тех, кт</w:t>
      </w:r>
      <w:r w:rsidRPr="00CB09C9">
        <w:rPr>
          <w:rStyle w:val="FontStyle32"/>
          <w:sz w:val="24"/>
          <w:szCs w:val="24"/>
        </w:rPr>
        <w:t>о не отрицает категорически свое европейское гражданство</w:t>
      </w:r>
      <w:r>
        <w:rPr>
          <w:rStyle w:val="FontStyle32"/>
          <w:sz w:val="24"/>
          <w:szCs w:val="24"/>
        </w:rPr>
        <w:t>. Пр</w:t>
      </w:r>
      <w:r w:rsidRPr="00CB09C9">
        <w:rPr>
          <w:rStyle w:val="FontStyle32"/>
          <w:sz w:val="24"/>
          <w:szCs w:val="24"/>
        </w:rPr>
        <w:t>огнозы однозначно свидетельствуют, ч</w:t>
      </w:r>
      <w:r>
        <w:rPr>
          <w:rStyle w:val="FontStyle32"/>
          <w:sz w:val="24"/>
          <w:szCs w:val="24"/>
        </w:rPr>
        <w:t xml:space="preserve">то в большинстве стран ЕС число еврооптимистов </w:t>
      </w:r>
      <w:r w:rsidRPr="00CB09C9">
        <w:rPr>
          <w:rStyle w:val="FontStyle32"/>
          <w:sz w:val="24"/>
          <w:szCs w:val="24"/>
        </w:rPr>
        <w:t>будет возрастать, поскольк</w:t>
      </w:r>
      <w:r>
        <w:rPr>
          <w:rStyle w:val="FontStyle32"/>
          <w:sz w:val="24"/>
          <w:szCs w:val="24"/>
        </w:rPr>
        <w:t>у молодежь более позитивно относ</w:t>
      </w:r>
      <w:r w:rsidRPr="00CB09C9">
        <w:rPr>
          <w:rStyle w:val="FontStyle32"/>
          <w:sz w:val="24"/>
          <w:szCs w:val="24"/>
        </w:rPr>
        <w:t>ится к Союзу, чем представители старших поколений.</w:t>
      </w:r>
    </w:p>
    <w:p w:rsidR="00CB09C9" w:rsidRPr="00CB09C9" w:rsidRDefault="00CB09C9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Европейская идентичность зачастую в</w:t>
      </w:r>
      <w:r>
        <w:rPr>
          <w:rStyle w:val="FontStyle32"/>
          <w:sz w:val="24"/>
          <w:szCs w:val="24"/>
        </w:rPr>
        <w:t>ыступает частью национальной ид</w:t>
      </w:r>
      <w:r w:rsidRPr="00CB09C9">
        <w:rPr>
          <w:rStyle w:val="FontStyle32"/>
          <w:sz w:val="24"/>
          <w:szCs w:val="24"/>
        </w:rPr>
        <w:t>ентичности или, по крайней мере, не противоречит ей. При этом на первом месте для респондентов именно принад</w:t>
      </w:r>
      <w:r w:rsidRPr="00CB09C9">
        <w:rPr>
          <w:rStyle w:val="FontStyle32"/>
          <w:sz w:val="24"/>
          <w:szCs w:val="24"/>
        </w:rPr>
        <w:softHyphen/>
        <w:t>лежность к той или иной нации, а затем уже евр</w:t>
      </w:r>
      <w:r>
        <w:rPr>
          <w:rStyle w:val="FontStyle32"/>
          <w:sz w:val="24"/>
          <w:szCs w:val="24"/>
        </w:rPr>
        <w:t xml:space="preserve">опейское </w:t>
      </w:r>
      <w:r>
        <w:rPr>
          <w:rStyle w:val="FontStyle32"/>
          <w:sz w:val="24"/>
          <w:szCs w:val="24"/>
        </w:rPr>
        <w:lastRenderedPageBreak/>
        <w:t>гражданство, кото</w:t>
      </w:r>
      <w:r w:rsidRPr="00CB09C9">
        <w:rPr>
          <w:rStyle w:val="FontStyle32"/>
          <w:sz w:val="24"/>
          <w:szCs w:val="24"/>
        </w:rPr>
        <w:t>рое дополняет ее и характеризует человека</w:t>
      </w:r>
      <w:r>
        <w:rPr>
          <w:rStyle w:val="FontStyle32"/>
          <w:sz w:val="24"/>
          <w:szCs w:val="24"/>
        </w:rPr>
        <w:t xml:space="preserve"> как представителя европейской ци</w:t>
      </w:r>
      <w:r w:rsidRPr="00CB09C9">
        <w:rPr>
          <w:rStyle w:val="FontStyle32"/>
          <w:sz w:val="24"/>
          <w:szCs w:val="24"/>
        </w:rPr>
        <w:t>вилизации (или сообщества).</w:t>
      </w:r>
    </w:p>
    <w:p w:rsidR="00CB09C9" w:rsidRPr="00CB09C9" w:rsidRDefault="00CB09C9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 xml:space="preserve">Очевидно, </w:t>
      </w:r>
      <w:r>
        <w:rPr>
          <w:rStyle w:val="FontStyle32"/>
          <w:sz w:val="24"/>
          <w:szCs w:val="24"/>
        </w:rPr>
        <w:t>что национальная идентичность и эт</w:t>
      </w:r>
      <w:r w:rsidRPr="00CB09C9">
        <w:rPr>
          <w:rStyle w:val="FontStyle32"/>
          <w:sz w:val="24"/>
          <w:szCs w:val="24"/>
        </w:rPr>
        <w:t xml:space="preserve">ничность даже в объединенной Европе потенциально остаются факторами </w:t>
      </w:r>
      <w:r>
        <w:rPr>
          <w:rStyle w:val="FontStyle32"/>
          <w:sz w:val="24"/>
          <w:szCs w:val="24"/>
        </w:rPr>
        <w:t>пол</w:t>
      </w:r>
      <w:r w:rsidRPr="00CB09C9">
        <w:rPr>
          <w:rStyle w:val="FontStyle32"/>
          <w:sz w:val="24"/>
          <w:szCs w:val="24"/>
        </w:rPr>
        <w:t>итической мобилизации. И такое полож</w:t>
      </w:r>
      <w:r>
        <w:rPr>
          <w:rStyle w:val="FontStyle32"/>
          <w:sz w:val="24"/>
          <w:szCs w:val="24"/>
        </w:rPr>
        <w:t xml:space="preserve">ение вещей напрямую зависит от </w:t>
      </w:r>
      <w:r w:rsidRPr="00CB09C9">
        <w:rPr>
          <w:rStyle w:val="FontStyle32"/>
          <w:sz w:val="24"/>
          <w:szCs w:val="24"/>
        </w:rPr>
        <w:t>о</w:t>
      </w:r>
      <w:r>
        <w:rPr>
          <w:rStyle w:val="FontStyle32"/>
          <w:sz w:val="24"/>
          <w:szCs w:val="24"/>
        </w:rPr>
        <w:t>со</w:t>
      </w:r>
      <w:r w:rsidRPr="00CB09C9">
        <w:rPr>
          <w:rStyle w:val="FontStyle32"/>
          <w:sz w:val="24"/>
          <w:szCs w:val="24"/>
        </w:rPr>
        <w:t>бенностей образовательной политики в той или иной стране.</w:t>
      </w:r>
      <w:r w:rsidR="00D7264D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Конечно, образовательную политику вряд ли правомерно рассматривать</w:t>
      </w:r>
      <w:r>
        <w:rPr>
          <w:rStyle w:val="FontStyle32"/>
          <w:sz w:val="24"/>
          <w:szCs w:val="24"/>
        </w:rPr>
        <w:t xml:space="preserve"> в</w:t>
      </w:r>
      <w:r w:rsidRPr="00CB09C9">
        <w:rPr>
          <w:rStyle w:val="FontStyle32"/>
          <w:sz w:val="24"/>
          <w:szCs w:val="24"/>
        </w:rPr>
        <w:t xml:space="preserve"> качестве самостоятельного инструмента сглаживания этнокультурных противоречий, скорее в качестве составной</w:t>
      </w:r>
      <w:r>
        <w:rPr>
          <w:rStyle w:val="FontStyle32"/>
          <w:sz w:val="24"/>
          <w:szCs w:val="24"/>
        </w:rPr>
        <w:t xml:space="preserve"> части социально-экономической и</w:t>
      </w:r>
      <w:r w:rsidRPr="00CB09C9">
        <w:rPr>
          <w:rStyle w:val="FontStyle32"/>
          <w:sz w:val="24"/>
          <w:szCs w:val="24"/>
        </w:rPr>
        <w:t xml:space="preserve"> социальной политики государства или к</w:t>
      </w:r>
      <w:r>
        <w:rPr>
          <w:rStyle w:val="FontStyle32"/>
          <w:sz w:val="24"/>
          <w:szCs w:val="24"/>
        </w:rPr>
        <w:t>ак способ формирования политич</w:t>
      </w:r>
      <w:r w:rsidRPr="00CB09C9">
        <w:rPr>
          <w:rStyle w:val="FontStyle32"/>
          <w:sz w:val="24"/>
          <w:szCs w:val="24"/>
        </w:rPr>
        <w:t>е</w:t>
      </w:r>
      <w:r>
        <w:rPr>
          <w:rStyle w:val="FontStyle32"/>
          <w:sz w:val="24"/>
          <w:szCs w:val="24"/>
        </w:rPr>
        <w:t>с</w:t>
      </w:r>
      <w:r w:rsidRPr="00CB09C9">
        <w:rPr>
          <w:rStyle w:val="FontStyle32"/>
          <w:sz w:val="24"/>
          <w:szCs w:val="24"/>
        </w:rPr>
        <w:t>кой нации в государственных граница</w:t>
      </w:r>
      <w:r>
        <w:rPr>
          <w:rStyle w:val="FontStyle32"/>
          <w:sz w:val="24"/>
          <w:szCs w:val="24"/>
        </w:rPr>
        <w:t>х национального государства, но и</w:t>
      </w:r>
      <w:r w:rsidRPr="00CB09C9">
        <w:rPr>
          <w:rStyle w:val="FontStyle34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 xml:space="preserve">очень отдаленной перспективе. Тем не менее потенциал данного механизма </w:t>
      </w:r>
      <w:r>
        <w:rPr>
          <w:rStyle w:val="FontStyle28"/>
          <w:sz w:val="24"/>
          <w:szCs w:val="24"/>
        </w:rPr>
        <w:t>в</w:t>
      </w:r>
      <w:r w:rsidRPr="00CB09C9">
        <w:rPr>
          <w:rStyle w:val="FontStyle28"/>
          <w:sz w:val="24"/>
          <w:szCs w:val="24"/>
        </w:rPr>
        <w:t>ы</w:t>
      </w:r>
      <w:r w:rsidRPr="00CB09C9">
        <w:rPr>
          <w:rStyle w:val="FontStyle32"/>
          <w:sz w:val="24"/>
          <w:szCs w:val="24"/>
        </w:rPr>
        <w:t>глядит вполне эффективным с самых разных точек зрения.</w:t>
      </w:r>
    </w:p>
    <w:p w:rsidR="00CB09C9" w:rsidRPr="00CB09C9" w:rsidRDefault="00CB09C9" w:rsidP="00D7264D">
      <w:pPr>
        <w:pStyle w:val="Style13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При оценке возможностей реализации</w:t>
      </w:r>
      <w:r>
        <w:rPr>
          <w:rStyle w:val="FontStyle32"/>
          <w:sz w:val="24"/>
          <w:szCs w:val="24"/>
        </w:rPr>
        <w:t xml:space="preserve"> заявленных целей именно через п</w:t>
      </w:r>
      <w:r w:rsidRPr="00CB09C9">
        <w:rPr>
          <w:rStyle w:val="FontStyle32"/>
          <w:sz w:val="24"/>
          <w:szCs w:val="24"/>
        </w:rPr>
        <w:t xml:space="preserve">олитику в сфере образования следует учитывать наличие множества </w:t>
      </w:r>
      <w:r w:rsidR="00D7264D">
        <w:rPr>
          <w:rStyle w:val="FontStyle32"/>
          <w:sz w:val="24"/>
          <w:szCs w:val="24"/>
        </w:rPr>
        <w:t>обстоятельств</w:t>
      </w:r>
      <w:r w:rsidRPr="00CB09C9">
        <w:rPr>
          <w:rStyle w:val="FontStyle32"/>
          <w:sz w:val="24"/>
          <w:szCs w:val="24"/>
        </w:rPr>
        <w:t>, которые мешают осуществл</w:t>
      </w:r>
      <w:r>
        <w:rPr>
          <w:rStyle w:val="FontStyle32"/>
          <w:sz w:val="24"/>
          <w:szCs w:val="24"/>
        </w:rPr>
        <w:t xml:space="preserve">ению образовательной политики. </w:t>
      </w:r>
      <w:r w:rsidR="00D7264D">
        <w:rPr>
          <w:rStyle w:val="FontStyle32"/>
          <w:sz w:val="24"/>
          <w:szCs w:val="24"/>
        </w:rPr>
        <w:t>П</w:t>
      </w:r>
      <w:r w:rsidRPr="00CB09C9">
        <w:rPr>
          <w:rStyle w:val="FontStyle32"/>
          <w:sz w:val="24"/>
          <w:szCs w:val="24"/>
        </w:rPr>
        <w:t>режде всего, существующая сегодн</w:t>
      </w:r>
      <w:r>
        <w:rPr>
          <w:rStyle w:val="FontStyle32"/>
          <w:sz w:val="24"/>
          <w:szCs w:val="24"/>
        </w:rPr>
        <w:t>я нормативно-правовая б</w:t>
      </w:r>
      <w:r w:rsidRPr="00CB09C9">
        <w:rPr>
          <w:rStyle w:val="FontStyle32"/>
          <w:sz w:val="24"/>
          <w:szCs w:val="24"/>
        </w:rPr>
        <w:t xml:space="preserve">аза (как национальные, так и международные акты), регламентирующая межэтнические отношения в образовательной сфере, </w:t>
      </w:r>
      <w:r w:rsidR="00D7264D">
        <w:rPr>
          <w:rStyle w:val="FontStyle32"/>
          <w:sz w:val="24"/>
          <w:szCs w:val="24"/>
        </w:rPr>
        <w:t>содержит отсыл</w:t>
      </w:r>
      <w:r w:rsidRPr="00CB09C9">
        <w:rPr>
          <w:rStyle w:val="FontStyle32"/>
          <w:sz w:val="24"/>
          <w:szCs w:val="24"/>
        </w:rPr>
        <w:t xml:space="preserve"> к понятию "права меньшинств" </w:t>
      </w:r>
      <w:r w:rsidRPr="00CB09C9">
        <w:rPr>
          <w:rStyle w:val="FontStyle42"/>
          <w:sz w:val="24"/>
          <w:szCs w:val="24"/>
        </w:rPr>
        <w:t>(</w:t>
      </w:r>
      <w:r w:rsidRPr="00CB09C9">
        <w:rPr>
          <w:rStyle w:val="FontStyle42"/>
          <w:sz w:val="24"/>
          <w:szCs w:val="24"/>
          <w:lang w:val="en-US"/>
        </w:rPr>
        <w:t>minority</w:t>
      </w:r>
      <w:r w:rsidRPr="00CB09C9">
        <w:rPr>
          <w:rStyle w:val="FontStyle42"/>
          <w:sz w:val="24"/>
          <w:szCs w:val="24"/>
        </w:rPr>
        <w:t xml:space="preserve"> </w:t>
      </w:r>
      <w:r w:rsidRPr="00CB09C9">
        <w:rPr>
          <w:rStyle w:val="FontStyle42"/>
          <w:sz w:val="24"/>
          <w:szCs w:val="24"/>
          <w:lang w:val="en-US"/>
        </w:rPr>
        <w:t>rights</w:t>
      </w:r>
      <w:r w:rsidRPr="00CB09C9">
        <w:rPr>
          <w:rStyle w:val="FontStyle42"/>
          <w:sz w:val="24"/>
          <w:szCs w:val="24"/>
        </w:rPr>
        <w:t xml:space="preserve">). </w:t>
      </w:r>
      <w:r w:rsidRPr="00CB09C9">
        <w:rPr>
          <w:rStyle w:val="FontStyle32"/>
          <w:sz w:val="24"/>
          <w:szCs w:val="24"/>
        </w:rPr>
        <w:t>Однако его юридически строгое опреде</w:t>
      </w:r>
      <w:r w:rsidRPr="00CB09C9">
        <w:rPr>
          <w:rStyle w:val="FontStyle32"/>
          <w:sz w:val="24"/>
          <w:szCs w:val="24"/>
        </w:rPr>
        <w:softHyphen/>
      </w:r>
      <w:r w:rsidRPr="00CB09C9">
        <w:t xml:space="preserve">ление </w:t>
      </w:r>
      <w:r w:rsidRPr="00CB09C9">
        <w:rPr>
          <w:rStyle w:val="FontStyle32"/>
          <w:sz w:val="24"/>
          <w:szCs w:val="24"/>
        </w:rPr>
        <w:t>на международном уровне отсутствует. Отсутствие четкой правовой дефиниции понятия "этнических мень</w:t>
      </w:r>
      <w:r w:rsidRPr="00CB09C9">
        <w:rPr>
          <w:rStyle w:val="FontStyle32"/>
          <w:sz w:val="24"/>
          <w:szCs w:val="24"/>
        </w:rPr>
        <w:softHyphen/>
        <w:t>шинств" на уровне мирового сообщества сильно тормозит выработку если не единых, то близких подходов к обеспечению прав этнических меньшинств, в том числе в сфере образования и регулирования, связанных с ними отноше</w:t>
      </w:r>
      <w:r w:rsidRPr="00CB09C9">
        <w:rPr>
          <w:rStyle w:val="FontStyle32"/>
          <w:sz w:val="24"/>
          <w:szCs w:val="24"/>
        </w:rPr>
        <w:softHyphen/>
        <w:t>ний, оставляя широкое поле для маневра при реализации политики на уровне отдельных государств.</w:t>
      </w:r>
    </w:p>
    <w:p w:rsidR="00CB09C9" w:rsidRPr="00CB09C9" w:rsidRDefault="00CB09C9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Законодательство, регулирующее межэтнические отношения в рамках образовательной политики, является частью более широкого правового механизма защиты прав человека на международном и наднациональном уровнях. Прежде всего речь идет о Всеобщей декларации прав человека. Международном пакте об экономических, социальных и культурных правах, Конвенции о правах ребенка.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Права меньшинств отличаются от прав человека тем, что объектом заши</w:t>
      </w:r>
      <w:r w:rsidRPr="00CB09C9">
        <w:rPr>
          <w:rStyle w:val="FontStyle32"/>
          <w:sz w:val="24"/>
          <w:szCs w:val="24"/>
        </w:rPr>
        <w:softHyphen/>
        <w:t>ты выступают группы. В конце 1992 г. Генеральной Ассамблеей была принята Декларация о пра</w:t>
      </w:r>
      <w:r w:rsidRPr="00CB09C9">
        <w:rPr>
          <w:rStyle w:val="FontStyle32"/>
          <w:sz w:val="24"/>
          <w:szCs w:val="24"/>
        </w:rPr>
        <w:softHyphen/>
        <w:t>вах лиц, принадлежащих к национальным этническим, религиозным и язы</w:t>
      </w:r>
      <w:r w:rsidRPr="00CB09C9">
        <w:rPr>
          <w:rStyle w:val="FontStyle32"/>
          <w:sz w:val="24"/>
          <w:szCs w:val="24"/>
        </w:rPr>
        <w:softHyphen/>
        <w:t>ковым меньшинствам, вобравшая в себя многие положения принимавшихся ранее документов, регулировавших права меньшинств. При этом в подходе ООН заложены все ограничения возможностей наднационального регулиро</w:t>
      </w:r>
      <w:r w:rsidRPr="00CB09C9">
        <w:rPr>
          <w:rStyle w:val="FontStyle32"/>
          <w:sz w:val="24"/>
          <w:szCs w:val="24"/>
        </w:rPr>
        <w:softHyphen/>
        <w:t xml:space="preserve">вания межэтнических отношений, связанные с отсутствием </w:t>
      </w:r>
      <w:r w:rsidRPr="00CB09C9">
        <w:rPr>
          <w:rStyle w:val="FontStyle32"/>
          <w:sz w:val="24"/>
          <w:szCs w:val="24"/>
        </w:rPr>
        <w:lastRenderedPageBreak/>
        <w:t>четкого право</w:t>
      </w:r>
      <w:r w:rsidRPr="00CB09C9">
        <w:rPr>
          <w:rStyle w:val="FontStyle32"/>
          <w:sz w:val="24"/>
          <w:szCs w:val="24"/>
        </w:rPr>
        <w:softHyphen/>
        <w:t>вого (инструментального) определения понятия этнических (национальных меньшинств. Такие определения существуют только на уровне отдельные государств и закреплены в национальном зак</w:t>
      </w:r>
      <w:r>
        <w:rPr>
          <w:rStyle w:val="FontStyle32"/>
          <w:sz w:val="24"/>
          <w:szCs w:val="24"/>
        </w:rPr>
        <w:t>онодательстве. Этого же пол</w:t>
      </w:r>
      <w:r w:rsidRPr="00CB09C9">
        <w:rPr>
          <w:rStyle w:val="FontStyle32"/>
          <w:sz w:val="24"/>
          <w:szCs w:val="24"/>
        </w:rPr>
        <w:t xml:space="preserve">хода придерживается и ОЭСР. Согласно </w:t>
      </w:r>
      <w:r>
        <w:rPr>
          <w:rStyle w:val="FontStyle32"/>
          <w:sz w:val="24"/>
          <w:szCs w:val="24"/>
        </w:rPr>
        <w:t xml:space="preserve">ему, существенная часть решения </w:t>
      </w:r>
      <w:r w:rsidRPr="00CB09C9">
        <w:rPr>
          <w:rStyle w:val="FontStyle32"/>
          <w:sz w:val="24"/>
          <w:szCs w:val="24"/>
        </w:rPr>
        <w:t>по вопросам образовательной политики (общее образование) принимаете; центральной властью каждого государства.</w:t>
      </w:r>
    </w:p>
    <w:p w:rsidR="00CB09C9" w:rsidRPr="00CB09C9" w:rsidRDefault="00CB09C9" w:rsidP="00152374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Для выделения национальных меньши</w:t>
      </w:r>
      <w:r>
        <w:rPr>
          <w:rStyle w:val="FontStyle32"/>
          <w:sz w:val="24"/>
          <w:szCs w:val="24"/>
        </w:rPr>
        <w:t>нств чаще всего применяются кри</w:t>
      </w:r>
      <w:r w:rsidRPr="00CB09C9">
        <w:rPr>
          <w:rStyle w:val="FontStyle32"/>
          <w:sz w:val="24"/>
          <w:szCs w:val="24"/>
        </w:rPr>
        <w:t>терии, предложенные финскими социоло</w:t>
      </w:r>
      <w:r>
        <w:rPr>
          <w:rStyle w:val="FontStyle32"/>
          <w:sz w:val="24"/>
          <w:szCs w:val="24"/>
        </w:rPr>
        <w:t>гами по итогам обширного эмпири</w:t>
      </w:r>
      <w:r w:rsidRPr="00CB09C9">
        <w:rPr>
          <w:rStyle w:val="FontStyle32"/>
          <w:sz w:val="24"/>
          <w:szCs w:val="24"/>
        </w:rPr>
        <w:t>ческого исследования, проведенного в 1975 г.: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единство происхождения;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высокая степень самоидентификации;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ярко выраженные культурные особенности (прежде всего язык);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институционализация внутренних связей.</w:t>
      </w:r>
    </w:p>
    <w:p w:rsidR="00A317F7" w:rsidRDefault="00CB09C9" w:rsidP="00152374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  <w:lang w:eastAsia="en-US"/>
        </w:rPr>
      </w:pPr>
      <w:r w:rsidRPr="00CB09C9">
        <w:rPr>
          <w:rStyle w:val="FontStyle32"/>
          <w:sz w:val="24"/>
          <w:szCs w:val="24"/>
        </w:rPr>
        <w:t>На уровне Европейского союза принят це</w:t>
      </w:r>
      <w:r>
        <w:rPr>
          <w:rStyle w:val="FontStyle32"/>
          <w:sz w:val="24"/>
          <w:szCs w:val="24"/>
        </w:rPr>
        <w:t>лый ряд документов, призванных ре</w:t>
      </w:r>
      <w:r w:rsidRPr="00CB09C9">
        <w:rPr>
          <w:rStyle w:val="FontStyle32"/>
          <w:sz w:val="24"/>
          <w:szCs w:val="24"/>
        </w:rPr>
        <w:t>гламентировать права меньшинств в области образования</w:t>
      </w:r>
      <w:r w:rsidR="00152374">
        <w:rPr>
          <w:rStyle w:val="FontStyle32"/>
          <w:sz w:val="24"/>
          <w:szCs w:val="24"/>
        </w:rPr>
        <w:t xml:space="preserve"> (</w:t>
      </w:r>
      <w:r w:rsidRPr="00CB09C9">
        <w:rPr>
          <w:rStyle w:val="FontStyle32"/>
          <w:sz w:val="24"/>
          <w:szCs w:val="24"/>
        </w:rPr>
        <w:t>Европейск</w:t>
      </w:r>
      <w:r w:rsidR="00152374">
        <w:rPr>
          <w:rStyle w:val="FontStyle32"/>
          <w:sz w:val="24"/>
          <w:szCs w:val="24"/>
        </w:rPr>
        <w:t>ая</w:t>
      </w:r>
      <w:r w:rsidRPr="00CB09C9">
        <w:rPr>
          <w:rStyle w:val="FontStyle32"/>
          <w:sz w:val="24"/>
          <w:szCs w:val="24"/>
        </w:rPr>
        <w:t xml:space="preserve"> конвенци</w:t>
      </w:r>
      <w:r w:rsidR="00152374">
        <w:rPr>
          <w:rStyle w:val="FontStyle32"/>
          <w:sz w:val="24"/>
          <w:szCs w:val="24"/>
        </w:rPr>
        <w:t>я</w:t>
      </w:r>
      <w:r w:rsidRPr="00CB09C9">
        <w:rPr>
          <w:rStyle w:val="FontStyle32"/>
          <w:sz w:val="24"/>
          <w:szCs w:val="24"/>
        </w:rPr>
        <w:t xml:space="preserve"> о защите прав человека и основных свобод</w:t>
      </w:r>
      <w:r w:rsidR="00152374">
        <w:rPr>
          <w:rStyle w:val="FontStyle32"/>
          <w:sz w:val="24"/>
          <w:szCs w:val="24"/>
        </w:rPr>
        <w:t xml:space="preserve">; </w:t>
      </w:r>
      <w:r w:rsidRPr="00CB09C9">
        <w:rPr>
          <w:rStyle w:val="FontStyle32"/>
          <w:sz w:val="24"/>
          <w:szCs w:val="24"/>
        </w:rPr>
        <w:t xml:space="preserve"> </w:t>
      </w:r>
      <w:r w:rsidR="00152374">
        <w:rPr>
          <w:rStyle w:val="FontStyle32"/>
          <w:sz w:val="24"/>
          <w:szCs w:val="24"/>
        </w:rPr>
        <w:t>Р</w:t>
      </w:r>
      <w:r w:rsidRPr="00CB09C9">
        <w:rPr>
          <w:rStyle w:val="FontStyle32"/>
          <w:sz w:val="24"/>
          <w:szCs w:val="24"/>
        </w:rPr>
        <w:t>амочная конвенция о защите национальных меньшинств</w:t>
      </w:r>
      <w:r w:rsidR="00152374">
        <w:rPr>
          <w:rStyle w:val="FontStyle32"/>
          <w:sz w:val="24"/>
          <w:szCs w:val="24"/>
        </w:rPr>
        <w:t xml:space="preserve">; </w:t>
      </w:r>
      <w:r w:rsidRPr="00CB09C9">
        <w:rPr>
          <w:rStyle w:val="FontStyle32"/>
          <w:sz w:val="24"/>
          <w:szCs w:val="24"/>
        </w:rPr>
        <w:t>Европейская хартия региональных языков и языков меньшинств</w:t>
      </w:r>
      <w:r w:rsidR="00152374">
        <w:rPr>
          <w:rStyle w:val="FontStyle32"/>
          <w:sz w:val="24"/>
          <w:szCs w:val="24"/>
        </w:rPr>
        <w:t>).</w:t>
      </w:r>
      <w:r w:rsidRPr="00CB09C9">
        <w:rPr>
          <w:rStyle w:val="FontStyle32"/>
          <w:sz w:val="24"/>
          <w:szCs w:val="24"/>
        </w:rPr>
        <w:t xml:space="preserve"> </w:t>
      </w:r>
      <w:r w:rsidR="00152374">
        <w:rPr>
          <w:rStyle w:val="FontStyle32"/>
          <w:sz w:val="24"/>
          <w:szCs w:val="24"/>
        </w:rPr>
        <w:t>С</w:t>
      </w:r>
      <w:r w:rsidRPr="00CB09C9">
        <w:rPr>
          <w:rStyle w:val="FontStyle32"/>
          <w:sz w:val="24"/>
          <w:szCs w:val="24"/>
        </w:rPr>
        <w:t>огласно прин</w:t>
      </w:r>
      <w:r>
        <w:rPr>
          <w:rStyle w:val="FontStyle32"/>
          <w:sz w:val="24"/>
          <w:szCs w:val="24"/>
        </w:rPr>
        <w:t>ц</w:t>
      </w:r>
      <w:r w:rsidRPr="00CB09C9">
        <w:rPr>
          <w:rStyle w:val="FontStyle32"/>
          <w:sz w:val="24"/>
          <w:szCs w:val="24"/>
        </w:rPr>
        <w:t>ипам Хартии, каждое государство-участн</w:t>
      </w:r>
      <w:r>
        <w:rPr>
          <w:rStyle w:val="FontStyle32"/>
          <w:sz w:val="24"/>
          <w:szCs w:val="24"/>
        </w:rPr>
        <w:t>ик может выбрать конкретное их напо</w:t>
      </w:r>
      <w:r w:rsidRPr="00CB09C9">
        <w:rPr>
          <w:rStyle w:val="FontStyle32"/>
          <w:sz w:val="24"/>
          <w:szCs w:val="24"/>
        </w:rPr>
        <w:t>лнение из трех возможных вариантов, пропи</w:t>
      </w:r>
      <w:r>
        <w:rPr>
          <w:rStyle w:val="FontStyle32"/>
          <w:sz w:val="24"/>
          <w:szCs w:val="24"/>
        </w:rPr>
        <w:t>санных в статье об образовании. Э</w:t>
      </w:r>
      <w:r w:rsidRPr="00CB09C9">
        <w:rPr>
          <w:rStyle w:val="FontStyle32"/>
          <w:sz w:val="24"/>
          <w:szCs w:val="24"/>
        </w:rPr>
        <w:t>ти варианты различаются между собой в за</w:t>
      </w:r>
      <w:r>
        <w:rPr>
          <w:rStyle w:val="FontStyle32"/>
          <w:sz w:val="24"/>
          <w:szCs w:val="24"/>
        </w:rPr>
        <w:t>висимости от интенсивности пре</w:t>
      </w:r>
      <w:r w:rsidRPr="00CB09C9">
        <w:rPr>
          <w:rStyle w:val="FontStyle32"/>
          <w:sz w:val="24"/>
          <w:szCs w:val="24"/>
          <w:lang w:eastAsia="en-US"/>
        </w:rPr>
        <w:t xml:space="preserve">подавания языков этнических меньшинств: </w:t>
      </w:r>
      <w:r w:rsidR="00A317F7">
        <w:rPr>
          <w:rStyle w:val="FontStyle32"/>
          <w:sz w:val="24"/>
          <w:szCs w:val="24"/>
          <w:lang w:eastAsia="en-US"/>
        </w:rPr>
        <w:t>от преподавания на региональном</w:t>
      </w:r>
      <w:r w:rsidRPr="00CB09C9">
        <w:rPr>
          <w:rStyle w:val="FontStyle41"/>
          <w:sz w:val="24"/>
          <w:szCs w:val="24"/>
          <w:lang w:eastAsia="en-US"/>
        </w:rPr>
        <w:t xml:space="preserve"> </w:t>
      </w:r>
      <w:r w:rsidRPr="00CB09C9">
        <w:rPr>
          <w:rStyle w:val="FontStyle32"/>
          <w:sz w:val="24"/>
          <w:szCs w:val="24"/>
          <w:lang w:eastAsia="en-US"/>
        </w:rPr>
        <w:t>языке с обязательным изучением официа</w:t>
      </w:r>
      <w:r w:rsidR="00A317F7">
        <w:rPr>
          <w:rStyle w:val="FontStyle32"/>
          <w:sz w:val="24"/>
          <w:szCs w:val="24"/>
          <w:lang w:eastAsia="en-US"/>
        </w:rPr>
        <w:t>льного до предоставления возмож</w:t>
      </w:r>
      <w:r w:rsidRPr="00CB09C9">
        <w:rPr>
          <w:rStyle w:val="FontStyle32"/>
          <w:sz w:val="24"/>
          <w:szCs w:val="24"/>
          <w:lang w:eastAsia="en-US"/>
        </w:rPr>
        <w:t xml:space="preserve">ности изучения "малого" языка детьми по просьбе родителей. </w:t>
      </w:r>
    </w:p>
    <w:p w:rsidR="00CB09C9" w:rsidRPr="00CB09C9" w:rsidRDefault="00CB09C9" w:rsidP="006A2BDF">
      <w:pPr>
        <w:pStyle w:val="Style24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  <w:lang w:eastAsia="en-US"/>
        </w:rPr>
        <w:t>Можно констатировать, что в рам</w:t>
      </w:r>
      <w:r w:rsidR="00A317F7">
        <w:rPr>
          <w:rStyle w:val="FontStyle32"/>
          <w:sz w:val="24"/>
          <w:szCs w:val="24"/>
          <w:lang w:eastAsia="en-US"/>
        </w:rPr>
        <w:t>ках наднациональных структур ЕС слабо</w:t>
      </w:r>
      <w:r w:rsidRPr="00CB09C9">
        <w:rPr>
          <w:rStyle w:val="FontStyle32"/>
          <w:sz w:val="24"/>
          <w:szCs w:val="24"/>
          <w:lang w:eastAsia="en-US"/>
        </w:rPr>
        <w:t xml:space="preserve"> развиты механизмы регулирования межэтнических отношений через инструменты политики в сфере образования, несмотря на достаточно полно сформулированные принципы равноправия, сохранения культурного мно</w:t>
      </w:r>
      <w:r w:rsidRPr="00CB09C9">
        <w:rPr>
          <w:rStyle w:val="FontStyle32"/>
          <w:sz w:val="24"/>
          <w:szCs w:val="24"/>
          <w:lang w:eastAsia="en-US"/>
        </w:rPr>
        <w:softHyphen/>
        <w:t>гообразия, зашиты прав меньшинств.</w:t>
      </w:r>
      <w:r w:rsidR="00152374">
        <w:rPr>
          <w:rStyle w:val="FontStyle32"/>
          <w:sz w:val="24"/>
          <w:szCs w:val="24"/>
          <w:lang w:eastAsia="en-US"/>
        </w:rPr>
        <w:t xml:space="preserve"> </w:t>
      </w:r>
      <w:r w:rsidRPr="00CB09C9">
        <w:rPr>
          <w:rStyle w:val="FontStyle32"/>
          <w:sz w:val="24"/>
          <w:szCs w:val="24"/>
        </w:rPr>
        <w:t>Законодатели стран ЕС выбирают тот или иной вариант международного и европейского законодательства, позволяющий им выстраивать различные варианты национальной политики в отношении этнических меньшинств, ис</w:t>
      </w:r>
      <w:r w:rsidRPr="00CB09C9">
        <w:rPr>
          <w:rStyle w:val="FontStyle32"/>
          <w:sz w:val="24"/>
          <w:szCs w:val="24"/>
        </w:rPr>
        <w:softHyphen/>
        <w:t>ходя из особенностей национального развития. Характерно, что страны, отдающие предпочтение стратегии ассимиляции, не подписали (либо подписали, но не ратифицировали) Европейскую хартию региональных языков или языков мень</w:t>
      </w:r>
      <w:r w:rsidRPr="00CB09C9">
        <w:rPr>
          <w:rStyle w:val="FontStyle32"/>
          <w:sz w:val="24"/>
          <w:szCs w:val="24"/>
        </w:rPr>
        <w:softHyphen/>
        <w:t>шинств</w:t>
      </w:r>
      <w:r w:rsidR="00152374">
        <w:rPr>
          <w:rStyle w:val="FontStyle32"/>
          <w:sz w:val="24"/>
          <w:szCs w:val="24"/>
        </w:rPr>
        <w:t xml:space="preserve"> (</w:t>
      </w:r>
      <w:r w:rsidRPr="00CB09C9">
        <w:rPr>
          <w:rStyle w:val="FontStyle32"/>
          <w:sz w:val="24"/>
          <w:szCs w:val="24"/>
        </w:rPr>
        <w:t>Франция, Италия и Болгария</w:t>
      </w:r>
      <w:r w:rsidR="00152374">
        <w:rPr>
          <w:rStyle w:val="FontStyle32"/>
          <w:sz w:val="24"/>
          <w:szCs w:val="24"/>
        </w:rPr>
        <w:t>)</w:t>
      </w:r>
      <w:r w:rsidRPr="00CB09C9">
        <w:rPr>
          <w:rStyle w:val="FontStyle32"/>
          <w:sz w:val="24"/>
          <w:szCs w:val="24"/>
        </w:rPr>
        <w:t>. Венгрия, Румыния и Испания подписали и ратифицировали Хартию и включи</w:t>
      </w:r>
      <w:r w:rsidRPr="00CB09C9">
        <w:rPr>
          <w:rStyle w:val="FontStyle32"/>
          <w:sz w:val="24"/>
          <w:szCs w:val="24"/>
        </w:rPr>
        <w:softHyphen/>
        <w:t>ли в национальное законодательство перечень языков этнических меньшинств, которые последние имеют право изучать и даже обучаться на них.</w:t>
      </w:r>
    </w:p>
    <w:p w:rsidR="00A317F7" w:rsidRDefault="00CB09C9" w:rsidP="00152374">
      <w:pPr>
        <w:pStyle w:val="Style7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 xml:space="preserve">Для анализа </w:t>
      </w:r>
      <w:r w:rsidR="00152374">
        <w:rPr>
          <w:rStyle w:val="FontStyle32"/>
          <w:sz w:val="24"/>
          <w:szCs w:val="24"/>
        </w:rPr>
        <w:t>авторы</w:t>
      </w:r>
      <w:r w:rsidRPr="00CB09C9">
        <w:rPr>
          <w:rStyle w:val="FontStyle32"/>
          <w:sz w:val="24"/>
          <w:szCs w:val="24"/>
        </w:rPr>
        <w:t xml:space="preserve"> выбрали законодательство </w:t>
      </w:r>
      <w:r w:rsidR="00A317F7">
        <w:rPr>
          <w:rStyle w:val="FontStyle32"/>
          <w:sz w:val="24"/>
          <w:szCs w:val="24"/>
        </w:rPr>
        <w:t xml:space="preserve">перечисленных выше стран, а так </w:t>
      </w:r>
      <w:r w:rsidRPr="00CB09C9">
        <w:rPr>
          <w:rStyle w:val="FontStyle32"/>
          <w:sz w:val="24"/>
          <w:szCs w:val="24"/>
        </w:rPr>
        <w:t>же некоторые интересные примеры их правоприменительной практики, посколь</w:t>
      </w:r>
      <w:r w:rsidRPr="00CB09C9">
        <w:rPr>
          <w:rStyle w:val="FontStyle32"/>
          <w:sz w:val="24"/>
          <w:szCs w:val="24"/>
        </w:rPr>
        <w:softHyphen/>
        <w:t xml:space="preserve">ку именно </w:t>
      </w:r>
      <w:r w:rsidRPr="00CB09C9">
        <w:rPr>
          <w:rStyle w:val="FontStyle32"/>
          <w:sz w:val="24"/>
          <w:szCs w:val="24"/>
        </w:rPr>
        <w:lastRenderedPageBreak/>
        <w:t xml:space="preserve">здесь наиболее наглядно, проявляются национальные особенности реализации политики регулирования этнополитических отношении в области </w:t>
      </w:r>
      <w:r w:rsidR="00A317F7">
        <w:rPr>
          <w:rStyle w:val="FontStyle32"/>
          <w:sz w:val="24"/>
          <w:szCs w:val="24"/>
        </w:rPr>
        <w:t xml:space="preserve">языкового образования. </w:t>
      </w:r>
      <w:r w:rsidR="00152374">
        <w:rPr>
          <w:rStyle w:val="FontStyle32"/>
          <w:sz w:val="24"/>
          <w:szCs w:val="24"/>
        </w:rPr>
        <w:t>Ф</w:t>
      </w:r>
      <w:r w:rsidRPr="00CB09C9">
        <w:rPr>
          <w:rStyle w:val="FontStyle32"/>
          <w:sz w:val="24"/>
          <w:szCs w:val="24"/>
        </w:rPr>
        <w:t>ранцузские законодатели, разрабатывая нормативно-правовые рамки языковой политики, предпочли согласовать ее с директивой о расовом равенстве. Положительная дискриминация в форме сегрегации разных этнических групп, в том числе в сфере образования, во Франции запрещена законом № 2008-496, закрепивши</w:t>
      </w:r>
      <w:r w:rsidR="00152374">
        <w:rPr>
          <w:rStyle w:val="FontStyle32"/>
          <w:sz w:val="24"/>
          <w:szCs w:val="24"/>
        </w:rPr>
        <w:t>м</w:t>
      </w:r>
      <w:r w:rsidRPr="00CB09C9">
        <w:rPr>
          <w:rStyle w:val="FontStyle32"/>
          <w:sz w:val="24"/>
          <w:szCs w:val="24"/>
        </w:rPr>
        <w:t xml:space="preserve"> положения директивы 2000/43/ЕС. </w:t>
      </w:r>
    </w:p>
    <w:p w:rsidR="00CB09C9" w:rsidRPr="00CB09C9" w:rsidRDefault="00CB09C9" w:rsidP="00152374">
      <w:pPr>
        <w:pStyle w:val="Style7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 xml:space="preserve">Французской практике отчасти созвучна ситуация в </w:t>
      </w:r>
      <w:r w:rsidR="00A317F7" w:rsidRPr="00152374">
        <w:rPr>
          <w:rStyle w:val="FontStyle42"/>
          <w:i w:val="0"/>
          <w:sz w:val="24"/>
          <w:szCs w:val="24"/>
        </w:rPr>
        <w:t>Болгарии</w:t>
      </w:r>
      <w:r w:rsidR="00A317F7">
        <w:rPr>
          <w:rStyle w:val="FontStyle42"/>
          <w:sz w:val="24"/>
          <w:szCs w:val="24"/>
        </w:rPr>
        <w:t>.</w:t>
      </w:r>
      <w:r w:rsidRPr="00CB09C9">
        <w:rPr>
          <w:rStyle w:val="FontStyle4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Образование на болгарском языке до 16 лет обязательно. Лишь по окончании средней школы появляется возмож</w:t>
      </w:r>
      <w:r w:rsidRPr="00CB09C9">
        <w:rPr>
          <w:rStyle w:val="FontStyle32"/>
          <w:sz w:val="24"/>
          <w:szCs w:val="24"/>
        </w:rPr>
        <w:softHyphen/>
        <w:t>ность получить образование на английском, французском или немецком.</w:t>
      </w:r>
    </w:p>
    <w:p w:rsidR="00CB09C9" w:rsidRPr="00CB09C9" w:rsidRDefault="00152374" w:rsidP="006A2BDF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В Венгрии</w:t>
      </w:r>
      <w:r w:rsidR="00A317F7">
        <w:rPr>
          <w:rStyle w:val="FontStyle32"/>
          <w:sz w:val="24"/>
          <w:szCs w:val="24"/>
        </w:rPr>
        <w:t xml:space="preserve"> в наиболее полном виде реализу</w:t>
      </w:r>
      <w:r w:rsidR="00CB09C9" w:rsidRPr="00CB09C9">
        <w:rPr>
          <w:rStyle w:val="FontStyle32"/>
          <w:sz w:val="24"/>
          <w:szCs w:val="24"/>
        </w:rPr>
        <w:t>ется модель позитивной дискриминации и сегрегации этнических мень</w:t>
      </w:r>
      <w:r w:rsidR="00CB09C9" w:rsidRPr="00CB09C9">
        <w:rPr>
          <w:rStyle w:val="FontStyle32"/>
          <w:sz w:val="24"/>
          <w:szCs w:val="24"/>
        </w:rPr>
        <w:softHyphen/>
        <w:t xml:space="preserve">шинств, что закреплено в Национальной программе улучшения образования </w:t>
      </w:r>
      <w:r w:rsidR="00A317F7">
        <w:rPr>
          <w:rStyle w:val="FontStyle32"/>
          <w:sz w:val="24"/>
          <w:szCs w:val="24"/>
        </w:rPr>
        <w:t>д</w:t>
      </w:r>
      <w:r w:rsidR="00CB09C9" w:rsidRPr="00CB09C9">
        <w:rPr>
          <w:rStyle w:val="FontStyle28"/>
          <w:sz w:val="24"/>
          <w:szCs w:val="24"/>
        </w:rPr>
        <w:t xml:space="preserve">ля </w:t>
      </w:r>
      <w:r w:rsidR="00CB09C9" w:rsidRPr="00CB09C9">
        <w:rPr>
          <w:rStyle w:val="FontStyle32"/>
          <w:sz w:val="24"/>
          <w:szCs w:val="24"/>
        </w:rPr>
        <w:t xml:space="preserve">людей с плохим социальным положением, в особенности для цыган. Законодательно четко определены автохтонные этнические меньшинства. К таковым относятся сообщества, проживающие на территории страны не менее ста лет и </w:t>
      </w:r>
      <w:r w:rsidR="00A317F7" w:rsidRPr="00CB09C9">
        <w:rPr>
          <w:rStyle w:val="FontStyle32"/>
          <w:sz w:val="24"/>
          <w:szCs w:val="24"/>
        </w:rPr>
        <w:t>имеющие особую</w:t>
      </w:r>
      <w:r>
        <w:rPr>
          <w:rStyle w:val="FontStyle32"/>
          <w:sz w:val="24"/>
          <w:szCs w:val="24"/>
        </w:rPr>
        <w:t xml:space="preserve"> </w:t>
      </w:r>
      <w:r w:rsidR="00A317F7" w:rsidRPr="00CB09C9">
        <w:rPr>
          <w:rStyle w:val="FontStyle32"/>
          <w:sz w:val="24"/>
          <w:szCs w:val="24"/>
        </w:rPr>
        <w:t>культуру</w:t>
      </w:r>
      <w:r w:rsidR="00CB09C9" w:rsidRPr="00CB09C9">
        <w:rPr>
          <w:rStyle w:val="FontStyle32"/>
          <w:sz w:val="24"/>
          <w:szCs w:val="24"/>
        </w:rPr>
        <w:t xml:space="preserve"> и язык.</w:t>
      </w:r>
      <w:r>
        <w:rPr>
          <w:rStyle w:val="FontStyle32"/>
          <w:sz w:val="24"/>
          <w:szCs w:val="24"/>
        </w:rPr>
        <w:t xml:space="preserve"> </w:t>
      </w:r>
      <w:r w:rsidR="00CB09C9" w:rsidRPr="00CB09C9">
        <w:rPr>
          <w:rStyle w:val="FontStyle32"/>
          <w:sz w:val="24"/>
          <w:szCs w:val="24"/>
        </w:rPr>
        <w:t>Соответственно законодательство страны регулирует систему образова</w:t>
      </w:r>
      <w:r w:rsidR="00CB09C9" w:rsidRPr="00CB09C9">
        <w:rPr>
          <w:rStyle w:val="FontStyle32"/>
          <w:sz w:val="24"/>
          <w:szCs w:val="24"/>
        </w:rPr>
        <w:softHyphen/>
        <w:t>ния, сообразуясь с фактом существования этнических меньшинств. В 1995 г. Венгрия подписала Европейскую хартию региональных языков, к которым венгерское правительство отнесло хорватский, немецкий, новогреческий, румынский, сербский, словацкий, словенский, за исключением языка цыган в отличие от Румынии).</w:t>
      </w:r>
    </w:p>
    <w:p w:rsidR="00A317F7" w:rsidRDefault="00CB09C9" w:rsidP="00152374">
      <w:pPr>
        <w:pStyle w:val="Style10"/>
        <w:widowControl/>
        <w:spacing w:line="360" w:lineRule="auto"/>
        <w:ind w:firstLine="0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В 2011 г. в Венгрии был принят Акт о правах национальностей, который расширил положения Акта 1993 г. о правах национальных и этнических мень</w:t>
      </w:r>
      <w:r w:rsidRPr="00CB09C9">
        <w:rPr>
          <w:rStyle w:val="FontStyle32"/>
          <w:sz w:val="24"/>
          <w:szCs w:val="24"/>
        </w:rPr>
        <w:softHyphen/>
        <w:t>шинств. Приложение 1 Акта национальносте</w:t>
      </w:r>
      <w:r w:rsidR="00A317F7">
        <w:rPr>
          <w:rStyle w:val="FontStyle32"/>
          <w:sz w:val="24"/>
          <w:szCs w:val="24"/>
        </w:rPr>
        <w:t>й признает 13 национальностей: а</w:t>
      </w:r>
      <w:r w:rsidRPr="00CB09C9">
        <w:rPr>
          <w:rStyle w:val="FontStyle32"/>
          <w:sz w:val="24"/>
          <w:szCs w:val="24"/>
        </w:rPr>
        <w:t>рмяне, болгары, хорваты, немцы, греки, п</w:t>
      </w:r>
      <w:r w:rsidR="00A317F7">
        <w:rPr>
          <w:rStyle w:val="FontStyle32"/>
          <w:sz w:val="24"/>
          <w:szCs w:val="24"/>
        </w:rPr>
        <w:t>оляки, цыгане, румыны, русины, с</w:t>
      </w:r>
      <w:r w:rsidRPr="00CB09C9">
        <w:rPr>
          <w:rStyle w:val="FontStyle32"/>
          <w:sz w:val="24"/>
          <w:szCs w:val="24"/>
        </w:rPr>
        <w:t>ербы, словаки, словенцы и украинцы. Они имеют право формировать свое местное, региональное правительство, что позволяет им проводить политику</w:t>
      </w:r>
      <w:r w:rsidR="00A317F7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по сохранению своих этнических особенностей. В Акте подчеркивается, что в официальном языке следует употреблять понятие "национальность", а не "этническо</w:t>
      </w:r>
      <w:r w:rsidR="00A317F7">
        <w:rPr>
          <w:rStyle w:val="FontStyle32"/>
          <w:sz w:val="24"/>
          <w:szCs w:val="24"/>
        </w:rPr>
        <w:t xml:space="preserve">е и национальное меньшинство". </w:t>
      </w:r>
      <w:r w:rsidRPr="00CB09C9">
        <w:rPr>
          <w:rStyle w:val="FontStyle32"/>
          <w:sz w:val="24"/>
          <w:szCs w:val="24"/>
        </w:rPr>
        <w:t xml:space="preserve">Расходы на образование детей на родном языке государство берет на себя. </w:t>
      </w:r>
    </w:p>
    <w:p w:rsidR="00A317F7" w:rsidRDefault="00CB09C9" w:rsidP="00152374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>Венгерский пример в чем-то сходен с испанским случаем, с той лишь раз</w:t>
      </w:r>
      <w:r w:rsidRPr="00CB09C9">
        <w:rPr>
          <w:rStyle w:val="FontStyle32"/>
          <w:sz w:val="24"/>
          <w:szCs w:val="24"/>
        </w:rPr>
        <w:softHyphen/>
        <w:t xml:space="preserve">ницей, что в Венгрии все меньшинства могут полностью обучаться на родном языке, тогда как в </w:t>
      </w:r>
      <w:r w:rsidRPr="00152374">
        <w:rPr>
          <w:rStyle w:val="FontStyle42"/>
          <w:i w:val="0"/>
          <w:sz w:val="24"/>
          <w:szCs w:val="24"/>
        </w:rPr>
        <w:t>Испании</w:t>
      </w:r>
      <w:r w:rsidRPr="00CB09C9">
        <w:rPr>
          <w:rStyle w:val="FontStyle4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 xml:space="preserve">такие подходы реализуются лишь на определенных </w:t>
      </w:r>
      <w:r w:rsidR="00A317F7">
        <w:rPr>
          <w:rStyle w:val="FontStyle32"/>
          <w:sz w:val="24"/>
          <w:szCs w:val="24"/>
        </w:rPr>
        <w:t>четко выделенных территориях.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В Стране Басков, Галисии, Каталонии</w:t>
      </w:r>
      <w:r w:rsidR="00A317F7">
        <w:rPr>
          <w:rStyle w:val="FontStyle32"/>
          <w:sz w:val="24"/>
          <w:szCs w:val="24"/>
        </w:rPr>
        <w:t>, Наварре, Балеарских островах.</w:t>
      </w:r>
      <w:r w:rsidRPr="00CB09C9">
        <w:rPr>
          <w:rStyle w:val="FontStyle44"/>
          <w:sz w:val="24"/>
          <w:szCs w:val="24"/>
        </w:rPr>
        <w:t xml:space="preserve">  </w:t>
      </w:r>
      <w:r w:rsidRPr="00CB09C9">
        <w:rPr>
          <w:rStyle w:val="FontStyle32"/>
          <w:sz w:val="24"/>
          <w:szCs w:val="24"/>
        </w:rPr>
        <w:t>Валенсии действуют особые автономные статуты, дающие им широкие пол</w:t>
      </w:r>
      <w:r w:rsidRPr="00CB09C9">
        <w:rPr>
          <w:rStyle w:val="FontStyle32"/>
          <w:sz w:val="24"/>
          <w:szCs w:val="24"/>
        </w:rPr>
        <w:softHyphen/>
        <w:t xml:space="preserve">номочия, в том числе при проведении образовательной политики. Во всех этих шести регионах </w:t>
      </w:r>
      <w:r w:rsidRPr="00CB09C9">
        <w:rPr>
          <w:rStyle w:val="FontStyle32"/>
          <w:sz w:val="24"/>
          <w:szCs w:val="24"/>
        </w:rPr>
        <w:lastRenderedPageBreak/>
        <w:t>сосуществует несколько официальных языков.</w:t>
      </w:r>
      <w:r w:rsidR="00152374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В Испании, как и в Венгрии, сложилась децентрализованная образовательная система, при которой в самом полном объеме реализуется принцип межкультурного образования.</w:t>
      </w:r>
    </w:p>
    <w:p w:rsidR="00CB09C9" w:rsidRPr="00CB09C9" w:rsidRDefault="00CB09C9" w:rsidP="002772F1">
      <w:pPr>
        <w:pStyle w:val="Style7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t xml:space="preserve">В своей образовательной политике </w:t>
      </w:r>
      <w:r w:rsidRPr="00152374">
        <w:rPr>
          <w:rStyle w:val="FontStyle42"/>
          <w:i w:val="0"/>
          <w:sz w:val="24"/>
          <w:szCs w:val="24"/>
        </w:rPr>
        <w:t xml:space="preserve">Италия </w:t>
      </w:r>
      <w:r w:rsidRPr="00152374">
        <w:rPr>
          <w:rStyle w:val="FontStyle32"/>
          <w:i/>
          <w:sz w:val="24"/>
          <w:szCs w:val="24"/>
        </w:rPr>
        <w:t>т</w:t>
      </w:r>
      <w:r w:rsidRPr="00CB09C9">
        <w:rPr>
          <w:rStyle w:val="FontStyle32"/>
          <w:sz w:val="24"/>
          <w:szCs w:val="24"/>
        </w:rPr>
        <w:t>акже руководствуется кон</w:t>
      </w:r>
      <w:r w:rsidRPr="00CB09C9">
        <w:rPr>
          <w:rStyle w:val="FontStyle32"/>
          <w:sz w:val="24"/>
          <w:szCs w:val="24"/>
        </w:rPr>
        <w:softHyphen/>
        <w:t>цепцией межкультурного образования. Региональные правительства имеют полномочия в ряде сфер, куда относится и политика в области образования и культуры. Взаимоотношения между центром и регионами в вопросах образования строятся через специальные круглые столы формата "государство — регионы".</w:t>
      </w:r>
      <w:r w:rsidR="002772F1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В Италии есть целый ряд официально признанных этнических автохтонных меньшинств, которые имеют широкий перечень прав: немцы, ладины, словен</w:t>
      </w:r>
      <w:r w:rsidRPr="00CB09C9">
        <w:rPr>
          <w:rStyle w:val="FontStyle32"/>
          <w:sz w:val="24"/>
          <w:szCs w:val="24"/>
        </w:rPr>
        <w:softHyphen/>
        <w:t>цы, хорваты, греки, албанцы, каталонцы, сардинцы, французы, а также носи</w:t>
      </w:r>
      <w:r w:rsidRPr="00CB09C9">
        <w:rPr>
          <w:rStyle w:val="FontStyle32"/>
          <w:sz w:val="24"/>
          <w:szCs w:val="24"/>
        </w:rPr>
        <w:softHyphen/>
        <w:t>тели окситанского языка. Согласно закону № 482 от 1999 г., государство покро</w:t>
      </w:r>
      <w:r w:rsidRPr="00CB09C9">
        <w:rPr>
          <w:rStyle w:val="FontStyle32"/>
          <w:sz w:val="24"/>
          <w:szCs w:val="24"/>
        </w:rPr>
        <w:softHyphen/>
        <w:t xml:space="preserve">вительствует защите языков и </w:t>
      </w:r>
      <w:r w:rsidR="00A317F7" w:rsidRPr="00CB09C9">
        <w:rPr>
          <w:rStyle w:val="FontStyle32"/>
          <w:sz w:val="24"/>
          <w:szCs w:val="24"/>
        </w:rPr>
        <w:t>культур,</w:t>
      </w:r>
      <w:r w:rsidRPr="00CB09C9">
        <w:rPr>
          <w:rStyle w:val="FontStyle32"/>
          <w:sz w:val="24"/>
          <w:szCs w:val="24"/>
        </w:rPr>
        <w:t xml:space="preserve"> названных этнических групп. Законом был создан специальный государственный фонд для обеспечения преподавания языков и сохранения культуры обозначенных сообществ. Соответственно, эти этнические меньшинства имеют право изучать свой родной язык и культуру.</w:t>
      </w:r>
      <w:r w:rsidR="002772F1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Обучение на языках меньшинств допускается только в регионах с особым статусом. В школах других регионов предусматривается частичное обучение на языках меньшинств на первых ступенях школы для освоения общеобразо</w:t>
      </w:r>
      <w:r w:rsidRPr="00CB09C9">
        <w:rPr>
          <w:rStyle w:val="FontStyle32"/>
          <w:sz w:val="24"/>
          <w:szCs w:val="24"/>
        </w:rPr>
        <w:softHyphen/>
        <w:t>вательных стандартов. Билингвизм возможен лишь в детских садах. В 2000 г. школам было гарантировано право на автономию, что является логичным следствием закона № 482, поскольку дает возможность учебным заведениям формировать определенную часть расписания, куда может быть включено изучение родных языков меньшинств.</w:t>
      </w:r>
    </w:p>
    <w:p w:rsidR="00CB09C9" w:rsidRPr="00CB09C9" w:rsidRDefault="00CB09C9" w:rsidP="002772F1">
      <w:pPr>
        <w:pStyle w:val="Style10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CB09C9">
        <w:rPr>
          <w:rStyle w:val="FontStyle32"/>
          <w:sz w:val="24"/>
          <w:szCs w:val="24"/>
        </w:rPr>
        <w:t>Рассмотренные страновые "кейсы" стали основанием для выде</w:t>
      </w:r>
      <w:r w:rsidRPr="00CB09C9">
        <w:rPr>
          <w:rStyle w:val="FontStyle32"/>
          <w:sz w:val="24"/>
          <w:szCs w:val="24"/>
        </w:rPr>
        <w:softHyphen/>
        <w:t>ления особенно интересных случаев (наиболее ярко отражающих ту или иную стратегию), их классификации. Они позволили точнее оценить, какие именно механизмы помогли Европейскому союзу и отдельным его членам снизить остроту напряженности межэтнических отношений, в том числе че</w:t>
      </w:r>
      <w:r w:rsidRPr="00CB09C9">
        <w:rPr>
          <w:rStyle w:val="FontStyle32"/>
          <w:sz w:val="24"/>
          <w:szCs w:val="24"/>
        </w:rPr>
        <w:softHyphen/>
        <w:t>рез политику в области образования. Анализ показывает, что даже в рамках Европейского союза можно выделить принципиально различные подходы к выработке политики по отношению к этническим меньшинствам в сфере образования. Всегда существует альтернатива — пытаться как можно интен</w:t>
      </w:r>
      <w:r w:rsidRPr="00CB09C9">
        <w:rPr>
          <w:rStyle w:val="FontStyle32"/>
          <w:sz w:val="24"/>
          <w:szCs w:val="24"/>
        </w:rPr>
        <w:softHyphen/>
        <w:t>сивнее интегрировать эти меньшинства в единую политическую нацию или, напротив, выделять их, проводя политику "культурного разнообразия", лик</w:t>
      </w:r>
      <w:r w:rsidRPr="00CB09C9">
        <w:rPr>
          <w:rStyle w:val="FontStyle32"/>
          <w:sz w:val="24"/>
          <w:szCs w:val="24"/>
        </w:rPr>
        <w:softHyphen/>
        <w:t xml:space="preserve">видируя различные барьеры на пути реализации ими своих прав, обеспечивая их положительную дискриминацию. Реализуя политику в сфере образования и защиты прав меньшинств, разные страны выбирают различные варианты такой политики. </w:t>
      </w:r>
    </w:p>
    <w:p w:rsidR="00CB09C9" w:rsidRPr="00CB09C9" w:rsidRDefault="00CB09C9" w:rsidP="002772F1">
      <w:pPr>
        <w:pStyle w:val="Style10"/>
        <w:widowControl/>
        <w:spacing w:line="360" w:lineRule="auto"/>
        <w:ind w:firstLine="709"/>
        <w:jc w:val="left"/>
        <w:rPr>
          <w:rStyle w:val="FontStyle32"/>
          <w:sz w:val="24"/>
          <w:szCs w:val="24"/>
        </w:rPr>
      </w:pPr>
      <w:r w:rsidRPr="00CB09C9">
        <w:rPr>
          <w:rStyle w:val="FontStyle32"/>
          <w:sz w:val="24"/>
          <w:szCs w:val="24"/>
        </w:rPr>
        <w:lastRenderedPageBreak/>
        <w:t>У каждой из рассмотренных стратегий есть свои сильные и слабые сторо</w:t>
      </w:r>
      <w:r w:rsidRPr="00CB09C9">
        <w:rPr>
          <w:rStyle w:val="FontStyle32"/>
          <w:sz w:val="24"/>
          <w:szCs w:val="24"/>
        </w:rPr>
        <w:softHyphen/>
        <w:t xml:space="preserve">ны. Ассимиляционная политика может ускорить процесс интеграции этносов в состав государства-нации, приводя к складыванию единого политического организма. Однако достичь ощутимых результатов возможно только через очень длительное время, поскольку этническая память народа передается из поколения в поколение и воздействие политики на этот процесс весьма ограничено. </w:t>
      </w:r>
      <w:r w:rsidR="002772F1">
        <w:rPr>
          <w:rStyle w:val="FontStyle32"/>
          <w:sz w:val="24"/>
          <w:szCs w:val="24"/>
        </w:rPr>
        <w:t>П</w:t>
      </w:r>
      <w:r w:rsidRPr="00CB09C9">
        <w:rPr>
          <w:rStyle w:val="FontStyle32"/>
          <w:sz w:val="24"/>
          <w:szCs w:val="24"/>
        </w:rPr>
        <w:t>олностью снять остроту межэтнических проти</w:t>
      </w:r>
      <w:r w:rsidRPr="00CB09C9">
        <w:rPr>
          <w:rStyle w:val="FontStyle32"/>
          <w:sz w:val="24"/>
          <w:szCs w:val="24"/>
        </w:rPr>
        <w:softHyphen/>
        <w:t>воречий, в том числе и в образовательной сфере, не удалось и в странах, в до</w:t>
      </w:r>
      <w:r w:rsidRPr="00CB09C9">
        <w:rPr>
          <w:rStyle w:val="FontStyle32"/>
          <w:sz w:val="24"/>
          <w:szCs w:val="24"/>
        </w:rPr>
        <w:softHyphen/>
        <w:t>статочно полной мере реализующих концепцию межкультурного образования. Регионы, получившие широкую автономию в вопросах реализации образова</w:t>
      </w:r>
      <w:r w:rsidRPr="00CB09C9">
        <w:rPr>
          <w:rStyle w:val="FontStyle32"/>
          <w:sz w:val="24"/>
          <w:szCs w:val="24"/>
        </w:rPr>
        <w:softHyphen/>
        <w:t>тельной политики, продолжают бороться за расширение своих прав, включая во</w:t>
      </w:r>
      <w:r w:rsidRPr="00CB09C9">
        <w:rPr>
          <w:rStyle w:val="FontStyle32"/>
          <w:sz w:val="24"/>
          <w:szCs w:val="24"/>
        </w:rPr>
        <w:softHyphen/>
        <w:t xml:space="preserve">просы образования. Ярким примером такого конфликта можно назвать принятие Каталонией нового статута, признавшего каталонский язык предпочтительным в образовательных учреждениях. </w:t>
      </w:r>
    </w:p>
    <w:p w:rsidR="00CB09C9" w:rsidRPr="00CB09C9" w:rsidRDefault="00CB09C9" w:rsidP="002772F1">
      <w:pPr>
        <w:pStyle w:val="Style10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CB09C9">
        <w:rPr>
          <w:rStyle w:val="FontStyle32"/>
          <w:sz w:val="24"/>
          <w:szCs w:val="24"/>
        </w:rPr>
        <w:t>Проблему регулирования прав меньшинств в образовании вполне право</w:t>
      </w:r>
      <w:r w:rsidRPr="00CB09C9">
        <w:rPr>
          <w:rStyle w:val="FontStyle32"/>
          <w:sz w:val="24"/>
          <w:szCs w:val="24"/>
        </w:rPr>
        <w:softHyphen/>
        <w:t>мерно рассматривать в контексте проблематики неравенства образовательных возможностей и барьеров на пути получения качественного образования. Стратегии, направленные на устранение причин возникновения неравен</w:t>
      </w:r>
      <w:r w:rsidRPr="00CB09C9">
        <w:rPr>
          <w:rStyle w:val="FontStyle32"/>
          <w:sz w:val="24"/>
          <w:szCs w:val="24"/>
        </w:rPr>
        <w:softHyphen/>
        <w:t>ства в образовании, базируются на обеспечении доступности качественного образования и ликвидации барьеров, этому</w:t>
      </w:r>
      <w:r w:rsidR="00A317F7">
        <w:rPr>
          <w:rStyle w:val="FontStyle32"/>
          <w:sz w:val="24"/>
          <w:szCs w:val="24"/>
        </w:rPr>
        <w:t xml:space="preserve"> препятствующих. Среди главных б</w:t>
      </w:r>
      <w:r w:rsidRPr="00CB09C9">
        <w:rPr>
          <w:rStyle w:val="FontStyle32"/>
          <w:sz w:val="24"/>
          <w:szCs w:val="24"/>
        </w:rPr>
        <w:t>арьеров специалисты выделяют социокультурные, экономические и тер</w:t>
      </w:r>
      <w:r w:rsidRPr="00CB09C9">
        <w:rPr>
          <w:rStyle w:val="FontStyle32"/>
          <w:sz w:val="24"/>
          <w:szCs w:val="24"/>
        </w:rPr>
        <w:softHyphen/>
        <w:t>риториальные</w:t>
      </w:r>
      <w:r w:rsidR="002772F1">
        <w:rPr>
          <w:rStyle w:val="FontStyle32"/>
          <w:sz w:val="24"/>
          <w:szCs w:val="24"/>
        </w:rPr>
        <w:t>.</w:t>
      </w:r>
      <w:r w:rsidRPr="00CB09C9">
        <w:rPr>
          <w:rStyle w:val="FontStyle32"/>
          <w:sz w:val="24"/>
          <w:szCs w:val="24"/>
        </w:rPr>
        <w:t xml:space="preserve"> </w:t>
      </w:r>
    </w:p>
    <w:p w:rsidR="00620E50" w:rsidRPr="00CB09C9" w:rsidRDefault="00CB09C9" w:rsidP="006A2BDF">
      <w:pPr>
        <w:pStyle w:val="Style10"/>
        <w:widowControl/>
        <w:spacing w:line="360" w:lineRule="auto"/>
        <w:ind w:firstLine="709"/>
        <w:contextualSpacing/>
        <w:jc w:val="left"/>
      </w:pPr>
      <w:r w:rsidRPr="00CB09C9">
        <w:rPr>
          <w:rStyle w:val="FontStyle32"/>
          <w:sz w:val="24"/>
          <w:szCs w:val="24"/>
        </w:rPr>
        <w:t>Очевидно, что прямого переноса опыта европейских стран на российскую почву быть не может, но необходимо понять логику, оценить позитивные результаты тех или иных образовательных практик, позволивших в определенной степени снять этнополитическую напряженность. Это важно, учитывая специфический российский контекст, при котором ситуация позволяет использовать различные практики на разных уровнях государственного управления.</w:t>
      </w:r>
      <w:r w:rsidR="00AF231B" w:rsidRPr="00AF231B">
        <w:rPr>
          <w:rStyle w:val="FontStyle32"/>
          <w:sz w:val="24"/>
          <w:szCs w:val="24"/>
        </w:rPr>
        <w:t xml:space="preserve"> </w:t>
      </w:r>
      <w:r w:rsidRPr="00CB09C9">
        <w:rPr>
          <w:rStyle w:val="FontStyle32"/>
          <w:sz w:val="24"/>
          <w:szCs w:val="24"/>
        </w:rPr>
        <w:t>Критически переосмысляя европейский опыт, следует правильно оце</w:t>
      </w:r>
      <w:r w:rsidRPr="00CB09C9">
        <w:rPr>
          <w:rStyle w:val="FontStyle32"/>
          <w:sz w:val="24"/>
          <w:szCs w:val="24"/>
        </w:rPr>
        <w:softHyphen/>
        <w:t xml:space="preserve">нивать пределы культурной унификации. </w:t>
      </w:r>
      <w:bookmarkStart w:id="0" w:name="_GoBack"/>
      <w:bookmarkEnd w:id="0"/>
      <w:r w:rsidRPr="00CB09C9">
        <w:rPr>
          <w:rStyle w:val="FontStyle32"/>
          <w:sz w:val="24"/>
          <w:szCs w:val="24"/>
        </w:rPr>
        <w:t>Существует значительное число положи</w:t>
      </w:r>
      <w:r w:rsidRPr="00CB09C9">
        <w:rPr>
          <w:rStyle w:val="FontStyle32"/>
          <w:sz w:val="24"/>
          <w:szCs w:val="24"/>
        </w:rPr>
        <w:softHyphen/>
        <w:t>тельных примеров того, как через механизмы политики в области образования странам удавалось решать задачи урегулирования межэтнических противо</w:t>
      </w:r>
      <w:r w:rsidRPr="00CB09C9">
        <w:rPr>
          <w:rStyle w:val="FontStyle32"/>
          <w:sz w:val="24"/>
          <w:szCs w:val="24"/>
        </w:rPr>
        <w:softHyphen/>
        <w:t>речий, инкорпорирования различных миноритарных групп в состав единой политической нации, бережно сохраняя при этом их культурное многообра</w:t>
      </w:r>
      <w:r w:rsidRPr="00CB09C9">
        <w:rPr>
          <w:rStyle w:val="FontStyle32"/>
          <w:sz w:val="24"/>
          <w:szCs w:val="24"/>
        </w:rPr>
        <w:softHyphen/>
        <w:t>зие, историческую память. От четкого и конвенционального понимания того, какая языковая политика, политика исторической памяти будут наиболее приемлемыми, какие исторические события и в какой интерпретации станут стержнем формирования политической нации, зависят успехи многонацио</w:t>
      </w:r>
      <w:r w:rsidRPr="00CB09C9">
        <w:rPr>
          <w:rStyle w:val="FontStyle32"/>
          <w:sz w:val="24"/>
          <w:szCs w:val="24"/>
        </w:rPr>
        <w:softHyphen/>
        <w:t>нального государства во внутренней и внешней политике.</w:t>
      </w:r>
    </w:p>
    <w:sectPr w:rsidR="00620E50" w:rsidRPr="00CB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90" w:rsidRDefault="00565B90" w:rsidP="00CB09C9">
      <w:pPr>
        <w:spacing w:after="0" w:line="240" w:lineRule="auto"/>
      </w:pPr>
      <w:r>
        <w:separator/>
      </w:r>
    </w:p>
  </w:endnote>
  <w:endnote w:type="continuationSeparator" w:id="0">
    <w:p w:rsidR="00565B90" w:rsidRDefault="00565B90" w:rsidP="00CB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90" w:rsidRDefault="00565B90" w:rsidP="00CB09C9">
      <w:pPr>
        <w:spacing w:after="0" w:line="240" w:lineRule="auto"/>
      </w:pPr>
      <w:r>
        <w:separator/>
      </w:r>
    </w:p>
  </w:footnote>
  <w:footnote w:type="continuationSeparator" w:id="0">
    <w:p w:rsidR="00565B90" w:rsidRDefault="00565B90" w:rsidP="00CB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D11C7"/>
    <w:multiLevelType w:val="singleLevel"/>
    <w:tmpl w:val="E2B4924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9"/>
    <w:rsid w:val="00042122"/>
    <w:rsid w:val="00152374"/>
    <w:rsid w:val="002772F1"/>
    <w:rsid w:val="002A458B"/>
    <w:rsid w:val="00565B90"/>
    <w:rsid w:val="005D41CA"/>
    <w:rsid w:val="00620E50"/>
    <w:rsid w:val="006A2BDF"/>
    <w:rsid w:val="00A165EE"/>
    <w:rsid w:val="00A317F7"/>
    <w:rsid w:val="00AF231B"/>
    <w:rsid w:val="00C7560E"/>
    <w:rsid w:val="00CB09C9"/>
    <w:rsid w:val="00D7264D"/>
    <w:rsid w:val="00F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AD0F-E9F8-4873-9C2A-9A9047C4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09C9"/>
    <w:pPr>
      <w:widowControl w:val="0"/>
      <w:autoSpaceDE w:val="0"/>
      <w:autoSpaceDN w:val="0"/>
      <w:adjustRightInd w:val="0"/>
      <w:spacing w:after="0" w:line="34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09C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09C9"/>
    <w:pPr>
      <w:widowControl w:val="0"/>
      <w:autoSpaceDE w:val="0"/>
      <w:autoSpaceDN w:val="0"/>
      <w:adjustRightInd w:val="0"/>
      <w:spacing w:after="0" w:line="216" w:lineRule="exact"/>
      <w:ind w:firstLine="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09C9"/>
    <w:pPr>
      <w:widowControl w:val="0"/>
      <w:autoSpaceDE w:val="0"/>
      <w:autoSpaceDN w:val="0"/>
      <w:adjustRightInd w:val="0"/>
      <w:spacing w:after="0" w:line="2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B09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CB09C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CB09C9"/>
    <w:rPr>
      <w:rFonts w:ascii="Times New Roman" w:hAnsi="Times New Roman" w:cs="Times New Roman"/>
      <w:b/>
      <w:bCs/>
      <w:i/>
      <w:iCs/>
      <w:w w:val="66"/>
      <w:sz w:val="18"/>
      <w:szCs w:val="18"/>
    </w:rPr>
  </w:style>
  <w:style w:type="character" w:customStyle="1" w:styleId="FontStyle30">
    <w:name w:val="Font Style30"/>
    <w:basedOn w:val="a0"/>
    <w:uiPriority w:val="99"/>
    <w:rsid w:val="00CB09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CB09C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CB09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sid w:val="00CB09C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CB09C9"/>
    <w:pPr>
      <w:widowControl w:val="0"/>
      <w:autoSpaceDE w:val="0"/>
      <w:autoSpaceDN w:val="0"/>
      <w:adjustRightInd w:val="0"/>
      <w:spacing w:after="0" w:line="236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09C9"/>
    <w:pPr>
      <w:widowControl w:val="0"/>
      <w:autoSpaceDE w:val="0"/>
      <w:autoSpaceDN w:val="0"/>
      <w:adjustRightInd w:val="0"/>
      <w:spacing w:after="0" w:line="192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09C9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B09C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B09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CB09C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CB09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CB09C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CB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B09C9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B09C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B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B09C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sid w:val="00CB0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B09C9"/>
    <w:pPr>
      <w:widowControl w:val="0"/>
      <w:autoSpaceDE w:val="0"/>
      <w:autoSpaceDN w:val="0"/>
      <w:adjustRightInd w:val="0"/>
      <w:spacing w:after="0" w:line="243" w:lineRule="exact"/>
      <w:ind w:firstLine="8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B09C9"/>
    <w:pPr>
      <w:widowControl w:val="0"/>
      <w:autoSpaceDE w:val="0"/>
      <w:autoSpaceDN w:val="0"/>
      <w:adjustRightInd w:val="0"/>
      <w:spacing w:after="0" w:line="239" w:lineRule="exact"/>
      <w:ind w:firstLine="1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B09C9"/>
    <w:rPr>
      <w:rFonts w:ascii="Candara" w:hAnsi="Candara" w:cs="Candara"/>
      <w:b/>
      <w:bCs/>
      <w:sz w:val="24"/>
      <w:szCs w:val="24"/>
    </w:rPr>
  </w:style>
  <w:style w:type="character" w:customStyle="1" w:styleId="FontStyle39">
    <w:name w:val="Font Style39"/>
    <w:basedOn w:val="a0"/>
    <w:uiPriority w:val="99"/>
    <w:rsid w:val="00CB09C9"/>
    <w:rPr>
      <w:rFonts w:ascii="Times New Roman" w:hAnsi="Times New Roman" w:cs="Times New Roman"/>
      <w:b/>
      <w:bCs/>
      <w:i/>
      <w:iCs/>
      <w:spacing w:val="20"/>
      <w:w w:val="33"/>
      <w:sz w:val="28"/>
      <w:szCs w:val="28"/>
    </w:rPr>
  </w:style>
  <w:style w:type="character" w:customStyle="1" w:styleId="FontStyle40">
    <w:name w:val="Font Style40"/>
    <w:basedOn w:val="a0"/>
    <w:uiPriority w:val="99"/>
    <w:rsid w:val="00CB09C9"/>
    <w:rPr>
      <w:rFonts w:ascii="Candara" w:hAnsi="Candara" w:cs="Candara"/>
      <w:smallCaps/>
      <w:sz w:val="14"/>
      <w:szCs w:val="14"/>
    </w:rPr>
  </w:style>
  <w:style w:type="character" w:customStyle="1" w:styleId="FontStyle41">
    <w:name w:val="Font Style41"/>
    <w:basedOn w:val="a0"/>
    <w:uiPriority w:val="99"/>
    <w:rsid w:val="00CB09C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9">
    <w:name w:val="Style19"/>
    <w:basedOn w:val="a"/>
    <w:uiPriority w:val="99"/>
    <w:rsid w:val="00CB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B09C9"/>
    <w:pPr>
      <w:widowControl w:val="0"/>
      <w:autoSpaceDE w:val="0"/>
      <w:autoSpaceDN w:val="0"/>
      <w:adjustRightInd w:val="0"/>
      <w:spacing w:after="0" w:line="293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B09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CB09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CB09C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B09C9"/>
    <w:pPr>
      <w:widowControl w:val="0"/>
      <w:autoSpaceDE w:val="0"/>
      <w:autoSpaceDN w:val="0"/>
      <w:adjustRightInd w:val="0"/>
      <w:spacing w:after="0" w:line="182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09C9"/>
    <w:pPr>
      <w:widowControl w:val="0"/>
      <w:autoSpaceDE w:val="0"/>
      <w:autoSpaceDN w:val="0"/>
      <w:adjustRightInd w:val="0"/>
      <w:spacing w:after="0" w:line="182" w:lineRule="exact"/>
      <w:ind w:firstLine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6FF8-8A96-4614-9747-8CEAA97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8</cp:revision>
  <dcterms:created xsi:type="dcterms:W3CDTF">2017-11-30T11:29:00Z</dcterms:created>
  <dcterms:modified xsi:type="dcterms:W3CDTF">2017-12-20T15:02:00Z</dcterms:modified>
</cp:coreProperties>
</file>