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5" w:rsidRDefault="00743B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3B25" w:rsidRDefault="00743B25">
      <w:pPr>
        <w:pStyle w:val="ConsPlusNormal"/>
        <w:jc w:val="both"/>
        <w:outlineLvl w:val="0"/>
      </w:pPr>
    </w:p>
    <w:p w:rsidR="00743B25" w:rsidRDefault="00743B25">
      <w:pPr>
        <w:pStyle w:val="ConsPlusNormal"/>
        <w:jc w:val="right"/>
      </w:pPr>
      <w:r>
        <w:t>Утверждена</w:t>
      </w:r>
    </w:p>
    <w:p w:rsidR="00743B25" w:rsidRDefault="00743B25">
      <w:pPr>
        <w:pStyle w:val="ConsPlusNormal"/>
        <w:jc w:val="right"/>
      </w:pPr>
      <w:r>
        <w:t>Президентом Российской Федерации</w:t>
      </w:r>
    </w:p>
    <w:p w:rsidR="00743B25" w:rsidRDefault="00743B25">
      <w:pPr>
        <w:pStyle w:val="ConsPlusNormal"/>
        <w:jc w:val="right"/>
      </w:pPr>
      <w:r>
        <w:t>3 апреля 2012 г. N Пр-827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Title"/>
        <w:jc w:val="center"/>
      </w:pPr>
      <w:r>
        <w:t>КОНЦЕПЦИЯ</w:t>
      </w:r>
    </w:p>
    <w:p w:rsidR="00743B25" w:rsidRDefault="00743B25">
      <w:pPr>
        <w:pStyle w:val="ConsPlusTitle"/>
        <w:jc w:val="center"/>
      </w:pPr>
      <w:r>
        <w:t>ОБЩЕНАЦИОНАЛЬНОЙ СИСТЕМЫ ВЫЯВЛЕНИЯ И РАЗВИТИЯ</w:t>
      </w:r>
    </w:p>
    <w:p w:rsidR="00743B25" w:rsidRDefault="00743B25">
      <w:pPr>
        <w:pStyle w:val="ConsPlusTitle"/>
        <w:jc w:val="center"/>
      </w:pPr>
      <w:r>
        <w:t>МОЛОДЫХ ТАЛАНТОВ</w:t>
      </w:r>
    </w:p>
    <w:p w:rsidR="00743B25" w:rsidRDefault="00743B25">
      <w:pPr>
        <w:pStyle w:val="ConsPlusNormal"/>
        <w:jc w:val="center"/>
      </w:pPr>
    </w:p>
    <w:p w:rsidR="00743B25" w:rsidRDefault="00743B25">
      <w:pPr>
        <w:pStyle w:val="ConsPlusNormal"/>
        <w:ind w:firstLine="540"/>
        <w:jc w:val="both"/>
      </w:pPr>
      <w:r>
        <w:t>Настоящая Концепция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ее функционирования.</w:t>
      </w:r>
    </w:p>
    <w:p w:rsidR="00743B25" w:rsidRDefault="00743B25">
      <w:pPr>
        <w:pStyle w:val="ConsPlusNormal"/>
        <w:jc w:val="center"/>
      </w:pPr>
    </w:p>
    <w:p w:rsidR="00743B25" w:rsidRDefault="00743B25">
      <w:pPr>
        <w:pStyle w:val="ConsPlusNormal"/>
        <w:jc w:val="center"/>
        <w:outlineLvl w:val="0"/>
      </w:pPr>
      <w:r>
        <w:t>I. Общие положения</w:t>
      </w:r>
    </w:p>
    <w:p w:rsidR="00743B25" w:rsidRDefault="00743B25">
      <w:pPr>
        <w:pStyle w:val="ConsPlusNormal"/>
        <w:jc w:val="center"/>
      </w:pPr>
    </w:p>
    <w:p w:rsidR="00743B25" w:rsidRDefault="00743B25">
      <w:pPr>
        <w:pStyle w:val="ConsPlusNormal"/>
        <w:ind w:firstLine="540"/>
        <w:jc w:val="both"/>
      </w:pPr>
      <w: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- необходимый элемент модернизации экономики России.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В Советском Союзе и в Российской Федерации накоплен богатый опыт работы с одаренными детьми и молодежью. России принадлежит приоритет в создании специализированных учебно-научных центров и школ для одаренных детей, выпускники которых входят в интеллектуальную элиту страны.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Многие прошедшие проверку временем формы работы с одаренными детьми и молодежью успешно применяются сегодня в России и в мире: создаются специализированные школы для детей, проявивших выдающиеся способности, центры дополнительного образования и технического творчества; проводятся интеллектуальные, творческие и спортивные состязания; расширяется сотрудничество школ с университетами, учреждениями культуры, науки и спорта, организуются летние и зимние школы для учащихся по разным отраслям знаний, заочные и вечерние школы при вузах; осуществляются исследовательские проекты и научные экспедиции. Все это формирует необходимую для развития способностей среду.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За последние годы в стране увеличилось число лицеев, гимназий, специализированных школ, реализующих программы работы с одаренными детьми. Десятки тысяч школьников и студентов участвуют в различных конкурсах и олимпиадах. Однако они не всегда находят себя во взрослой жизни. В связи с этим задача обеспечения "социального лифта" для талантливой молодежи в условиях изменчивой и конкурентной экономики становится приоритетной.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</w:t>
      </w:r>
      <w:r>
        <w:lastRenderedPageBreak/>
        <w:t>самореализации независимо от места жительства, социального положения и финансовых возможностей семьи.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обучения. Для организации работы по этим направлениям необходимо интегрировать существующие механизмы поиска и поддержки одаренных детей и молодежи в общенациональную систему выявления и развития молодых талантов.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jc w:val="center"/>
        <w:outlineLvl w:val="0"/>
      </w:pPr>
      <w:r>
        <w:t>II. Базовые принципы построения и основные</w:t>
      </w:r>
    </w:p>
    <w:p w:rsidR="00743B25" w:rsidRDefault="00743B25">
      <w:pPr>
        <w:pStyle w:val="ConsPlusNormal"/>
        <w:jc w:val="center"/>
      </w:pPr>
      <w:r>
        <w:t>задачи общенациональной системы выявления и развития</w:t>
      </w:r>
    </w:p>
    <w:p w:rsidR="00743B25" w:rsidRDefault="00743B25">
      <w:pPr>
        <w:pStyle w:val="ConsPlusNormal"/>
        <w:jc w:val="center"/>
      </w:pPr>
      <w:r>
        <w:t>молодых талантов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ind w:firstLine="540"/>
        <w:jc w:val="both"/>
      </w:pPr>
      <w:r>
        <w:t>1. Общенациональная система выявления и развития молодых талантов формируется как совокупность институтов, программ и мероприятий,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2. Общенациональная система выявления и развития молодых талантов строится на следующих базовых принципах: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а) приоритет интересов личности ребенка, молодого человека, его права на свободу выбора профессии, забота о его здоровье;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б) доступность и открытость;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в) опора на высококвалифицированные кадры, лучшие образовательные учреждения, передовые методики обучения;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г) индивидуальный подход в обучении, непрерывность и преемственность на всех уровнях образования;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д) межведомственное и сетевое взаимодействие;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е) общественный и профессиональный контроль;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ж) сочетание государственных и общественных инициатив и ресурсов.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3. Основными задачами общенациональной системы выявления и развития молодых талантов являются: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а) 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б) поддержка лучших учителей и образовательных учреждений, распространение лучшей практики их работы и передовых методов обучения;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в) поддержка образовательных учреждений высшей категории для детей, подростков и молодых людей, проявивших выдающиеся способности.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jc w:val="center"/>
        <w:outlineLvl w:val="0"/>
      </w:pPr>
      <w:r>
        <w:t>III. Основные направления функционирования общенациональной</w:t>
      </w:r>
    </w:p>
    <w:p w:rsidR="00743B25" w:rsidRDefault="00743B25">
      <w:pPr>
        <w:pStyle w:val="ConsPlusNormal"/>
        <w:jc w:val="center"/>
      </w:pPr>
      <w:r>
        <w:t>системы выявления и развития молодых талантов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ind w:firstLine="540"/>
        <w:jc w:val="both"/>
      </w:pPr>
      <w:r>
        <w:t>1. Основными направлениями функционирования общенациональной системы выявления и развития молодых талантов являются: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а) развитие и совершенствование нормативно-правовой базы в сфере образования, экономических и организационно-управленческих механизмов, обеспечивающих: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учет результатов интеллектуальных, творческих и спортивных состязаний и </w:t>
      </w:r>
      <w:proofErr w:type="spellStart"/>
      <w:r>
        <w:t>внеучебных</w:t>
      </w:r>
      <w:proofErr w:type="spellEnd"/>
      <w:r>
        <w:t xml:space="preserve"> достижений (формирование портфолио) детей и молодежи при отборе для обучения по профессиональным образовательным программам, создание системы "социальных лифтов";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повышение заинтересованности педагогических работников, образовательных учреждений и работодателей в выявлении и поддержке одаренных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оптимизацию форм отчетности и порядка регламентации педагогической работы;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создание и функционирование национального координационного </w:t>
      </w:r>
      <w:hyperlink r:id="rId5" w:history="1">
        <w:r>
          <w:rPr>
            <w:color w:val="0000FF"/>
          </w:rPr>
          <w:t>совета</w:t>
        </w:r>
      </w:hyperlink>
      <w:r>
        <w:t xml:space="preserve"> по поддержке молодых талантов России;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б) развитие и совершенствование научной и методической базы научных и образовательных учреждений, включая: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развитие отечественных научных школ;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 в образовательных учреждениях;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разработку </w:t>
      </w:r>
      <w:proofErr w:type="spellStart"/>
      <w:r>
        <w:t>разноуровневых</w:t>
      </w:r>
      <w:proofErr w:type="spellEnd"/>
      <w:r>
        <w:t xml:space="preserve"> образовательных программ, а также соответствующих им учебников, учебных и методических пособий;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в) развитие системы подготовки педагогических и управленческих кадров, включая: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формирование ответственности профессиональных сообществ за результаты педагогической деятельности;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обеспечение условий для повышения квалификации педагогических работников и стимулирование роста их профессионального мастерства;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создание </w:t>
      </w:r>
      <w:proofErr w:type="spellStart"/>
      <w:r>
        <w:t>стажировочных</w:t>
      </w:r>
      <w:proofErr w:type="spellEnd"/>
      <w:r>
        <w:t xml:space="preserve"> площадок и ресурсных центров на базе лучших образовательных учреждений;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г) реализация системы мероприятий, направленных на решение поставленных задач на федеральном, региональном и местном уровнях, включая: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разработку и реализацию региональных и муниципальных целевых программ по выявлению и развитию задатков и способностей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развитие сети образовательных учреждений высшей категории для детей, подростков и молодых людей, проявивших выдающиеся способности, детских спортивных школ, школ искусств, центров технического творчества, зимних и летних школ и лагерей, </w:t>
      </w:r>
      <w:r>
        <w:lastRenderedPageBreak/>
        <w:t>дистанционных школ;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организацию научных и творческих мероприятий для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создание и обеспечение функционирования национального информационно-образовательного интернет-портала;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поддержку специализированных журналов, теле- и радиопрограмм для детей и молодежи по различным отраслям знаний в области науки, техники, культуры, искусства, спорта;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поддержку сообществ (в том числе интернет-сообществ) детей и молодежи по интересам в области науки, техники, культуры, искусства, спорта;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развитие системы дополнительного образования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д) развитие и совершенствование системы интеллектуальных, творческих и спортивных состязаний, включая: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повышение качества, методического и организационного обеспечения, доступности и прозрачности таких состязаний;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формирование реестра межрегиональных, всероссийских, международных состязаний среди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формирование национального реестра именных стипендий, премий, грантов для одаренных детей и молодежи;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- создание системы интеллектуальных и творческих состязаний (в том числе конкурсов профессионального мастерства) для обучающихся в образовательных учреждениях высшего и </w:t>
      </w:r>
      <w:proofErr w:type="gramStart"/>
      <w:r>
        <w:t>среднего профессионального образования с участием научных организаций</w:t>
      </w:r>
      <w:proofErr w:type="gramEnd"/>
      <w:r>
        <w:t xml:space="preserve"> и бизнес-сообщества;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участие в международных интеллектуальных, творческих и спортивных состязаниях;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е) формирование условий для профессиональной самореализации молодежи, включая: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стимулирование проектной и научно-исследовательской деятельности студентов, в том числе в рамках отраслевых проектов и программ;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поддержку конкурсов профессионального мастерства на основе государственно-частного и социального партнерства;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развитие форм поддержки победителей и призеров интеллектуальных и творческих состязаний, подготовивших их педагогических коллективов и учреждений;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формирование системы содействия трудоустройству выпускников образовательных учреждений высшего и среднего профессионального образования, проявивших выдающиеся способности в выбранной специальности, в ведущие отечественные научные и научно-образовательные организации, высокотехнологичные компании, учреждения культуры, искусства, спорта;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>- привлечение перспективных молодых специалистов к работе в ведущих отечественных компаниях и на предприятиях, в учреждениях культуры и спорта (предоставление социального пакета, жилья и т.д.).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lastRenderedPageBreak/>
        <w:t xml:space="preserve">2. Координацию функционирования общенациональной системы выявления и развития молодых талантов на федеральном уровне осуществляет национальный координационный </w:t>
      </w:r>
      <w:hyperlink r:id="rId6" w:history="1">
        <w:r>
          <w:rPr>
            <w:color w:val="0000FF"/>
          </w:rPr>
          <w:t>совет</w:t>
        </w:r>
      </w:hyperlink>
      <w:r>
        <w:t xml:space="preserve"> по поддержке молодых талантов России.</w:t>
      </w:r>
    </w:p>
    <w:p w:rsidR="00743B25" w:rsidRDefault="00743B25">
      <w:pPr>
        <w:pStyle w:val="ConsPlusNormal"/>
        <w:spacing w:before="240"/>
        <w:ind w:firstLine="540"/>
        <w:jc w:val="both"/>
      </w:pPr>
      <w:r>
        <w:t xml:space="preserve">3. Положения Концепции общенациональной системы выявления и развития молодых талантов реализуются путем осуществления комплекса </w:t>
      </w:r>
      <w:hyperlink r:id="rId7" w:history="1">
        <w:r>
          <w:rPr>
            <w:color w:val="0000FF"/>
          </w:rPr>
          <w:t>мер</w:t>
        </w:r>
      </w:hyperlink>
      <w:r>
        <w:t>, интегрирующего мероприятия по данному направлению в соответствующие государственные программы, а также в федеральные, региональные и муниципальные целевые программы в сфере образования, науки, культуры и спорта.</w:t>
      </w: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ind w:firstLine="540"/>
        <w:jc w:val="both"/>
      </w:pPr>
    </w:p>
    <w:p w:rsidR="00743B25" w:rsidRDefault="00743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A6" w:rsidRDefault="00A66EA6">
      <w:bookmarkStart w:id="0" w:name="_GoBack"/>
      <w:bookmarkEnd w:id="0"/>
    </w:p>
    <w:sectPr w:rsidR="00A66EA6" w:rsidSect="0028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5"/>
    <w:rsid w:val="0002236A"/>
    <w:rsid w:val="00743B25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AA9C-2F9E-4B71-B03C-641A25DA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2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3B2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3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8D623165B4C5F770D7AE6A835E35CCB2D8813FEE57F2D7EED2050497BEAEF69DEA8187090ED44057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8D623165B4C5F770D7AE6A835E35CCB2E8013FEEE7F2D7EED2050497BEAEF69DEA8187090ED440573P" TargetMode="External"/><Relationship Id="rId5" Type="http://schemas.openxmlformats.org/officeDocument/2006/relationships/hyperlink" Target="consultantplus://offline/ref=C9C8D623165B4C5F770D7AE6A835E35CCB2E8013FEEE7F2D7EED2050497BEAEF69DEA8187090ED440573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2018-09-12T15:59:00Z</dcterms:created>
  <dcterms:modified xsi:type="dcterms:W3CDTF">2018-09-12T16:31:00Z</dcterms:modified>
</cp:coreProperties>
</file>