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048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4857" w:rsidRDefault="00904857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09.07.2018.</w:t>
            </w:r>
          </w:p>
        </w:tc>
      </w:tr>
    </w:tbl>
    <w:p w:rsidR="00904857" w:rsidRDefault="00904857">
      <w:pPr>
        <w:pStyle w:val="ConsPlusNormal"/>
        <w:spacing w:before="300"/>
      </w:pPr>
      <w:r>
        <w:t>Специалист по работе с молодежью</w:t>
      </w:r>
    </w:p>
    <w:p w:rsidR="00904857" w:rsidRDefault="00904857">
      <w:pPr>
        <w:pStyle w:val="ConsPlusNormal"/>
        <w:ind w:firstLine="540"/>
        <w:jc w:val="both"/>
        <w:outlineLvl w:val="0"/>
      </w:pPr>
    </w:p>
    <w:p w:rsidR="00904857" w:rsidRDefault="00904857">
      <w:pPr>
        <w:pStyle w:val="ConsPlusNonformat"/>
        <w:jc w:val="both"/>
      </w:pPr>
      <w:r>
        <w:t>___________________________________</w:t>
      </w:r>
    </w:p>
    <w:p w:rsidR="00904857" w:rsidRDefault="00904857">
      <w:pPr>
        <w:pStyle w:val="ConsPlusNonformat"/>
        <w:jc w:val="both"/>
      </w:pPr>
      <w:r>
        <w:t xml:space="preserve">    (наименование организации)</w:t>
      </w:r>
    </w:p>
    <w:p w:rsidR="00904857" w:rsidRDefault="00904857">
      <w:pPr>
        <w:pStyle w:val="ConsPlusNonformat"/>
        <w:jc w:val="both"/>
      </w:pPr>
      <w:r>
        <w:t xml:space="preserve">                                               УТВЕРЖДАЮ</w:t>
      </w:r>
    </w:p>
    <w:p w:rsidR="00904857" w:rsidRDefault="00904857">
      <w:pPr>
        <w:pStyle w:val="ConsPlusNonformat"/>
        <w:jc w:val="both"/>
      </w:pPr>
      <w:r>
        <w:t xml:space="preserve">     </w:t>
      </w:r>
      <w:hyperlink r:id="rId4" w:history="1">
        <w:r>
          <w:rPr>
            <w:color w:val="0000FF"/>
          </w:rPr>
          <w:t>ДОЛЖНОСТНАЯ ИНСТРУКЦИЯ</w:t>
        </w:r>
      </w:hyperlink>
    </w:p>
    <w:p w:rsidR="00904857" w:rsidRDefault="00904857">
      <w:pPr>
        <w:pStyle w:val="ConsPlusNonformat"/>
        <w:jc w:val="both"/>
      </w:pPr>
      <w:r>
        <w:t xml:space="preserve">                                              _____________________________</w:t>
      </w:r>
    </w:p>
    <w:p w:rsidR="00904857" w:rsidRDefault="00904857">
      <w:pPr>
        <w:pStyle w:val="ConsPlusNonformat"/>
        <w:jc w:val="both"/>
      </w:pPr>
      <w:r>
        <w:t xml:space="preserve">                                                 (наименование должности)</w:t>
      </w:r>
    </w:p>
    <w:p w:rsidR="00904857" w:rsidRDefault="00904857">
      <w:pPr>
        <w:pStyle w:val="ConsPlusNonformat"/>
        <w:jc w:val="both"/>
      </w:pPr>
      <w:r>
        <w:t>00.00.0000                       N 000</w:t>
      </w:r>
    </w:p>
    <w:p w:rsidR="00904857" w:rsidRDefault="00904857">
      <w:pPr>
        <w:pStyle w:val="ConsPlusNonformat"/>
        <w:jc w:val="both"/>
      </w:pPr>
      <w:r>
        <w:t xml:space="preserve">                                              _________ ___________________</w:t>
      </w:r>
    </w:p>
    <w:p w:rsidR="00904857" w:rsidRDefault="00904857">
      <w:pPr>
        <w:pStyle w:val="ConsPlusNonformat"/>
        <w:jc w:val="both"/>
      </w:pPr>
      <w:r>
        <w:t xml:space="preserve">                                              (подпись) (инициалы, фамилия)</w:t>
      </w:r>
    </w:p>
    <w:p w:rsidR="00904857" w:rsidRDefault="00904857">
      <w:pPr>
        <w:pStyle w:val="ConsPlusNonformat"/>
        <w:jc w:val="both"/>
      </w:pPr>
      <w:r>
        <w:t>Специалиста по работе с молодежью             00.00.0000</w:t>
      </w:r>
    </w:p>
    <w:p w:rsidR="00904857" w:rsidRDefault="00904857">
      <w:pPr>
        <w:pStyle w:val="ConsPlusNormal"/>
        <w:ind w:firstLine="540"/>
        <w:jc w:val="both"/>
      </w:pPr>
    </w:p>
    <w:p w:rsidR="00904857" w:rsidRDefault="00904857">
      <w:pPr>
        <w:pStyle w:val="ConsPlusNormal"/>
        <w:jc w:val="center"/>
        <w:outlineLvl w:val="0"/>
      </w:pPr>
      <w:r>
        <w:t>1. Общие положения</w:t>
      </w:r>
    </w:p>
    <w:p w:rsidR="00904857" w:rsidRDefault="00904857">
      <w:pPr>
        <w:pStyle w:val="ConsPlusNormal"/>
        <w:ind w:firstLine="540"/>
        <w:jc w:val="both"/>
      </w:pPr>
    </w:p>
    <w:p w:rsidR="00904857" w:rsidRDefault="00904857">
      <w:pPr>
        <w:pStyle w:val="ConsPlusNormal"/>
        <w:ind w:firstLine="540"/>
        <w:jc w:val="both"/>
      </w:pPr>
      <w:r>
        <w:t>1.1. На должность специалиста по работе с молодежью принимается лицо, имеющее высшее профессиональное образование по специальности "организация работы с молодежью", "государственное и муниципальное управление" без предъявления требований к стажу работы или высшее профессиональное образование, профессиональную переподготовку и стаж работы по направлению профессиональной деятельности не менее 1 года либо среднее профессиональное образование и стаж работы по направлению профессиональной деятельности не менее 3 лет.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1.2. Специалист по работе с молодежью должен знать: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- законы и иные нормативные правовые акты, нормативные и методические документы по вопросам организации работы с подростками и молодежью;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- основы педагогики и психологии;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- методы воспитательной и социальной работы;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- методы выявления экстремальных ситуаций;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- методы проведения консультаций для подростков и молодежи;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- программно-методическую литературу по работе с подростками и молодежью;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- отечественный и зарубежный опыт практической работы с подростками и молодежью;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- основы трудового законодательства;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- Правила внутреннего трудового распорядка;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- правила и нормы охраны труда, техники безопасности, производственной санитарии и противопожарной защиты;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- _____________________________________________________________.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1.3. Специалист по работе с молодежью в своей деятельности руководствуется:</w:t>
      </w:r>
    </w:p>
    <w:p w:rsidR="00904857" w:rsidRDefault="00904857">
      <w:pPr>
        <w:pStyle w:val="ConsPlusNonformat"/>
        <w:spacing w:before="200"/>
        <w:jc w:val="both"/>
      </w:pPr>
      <w:r>
        <w:t xml:space="preserve">    - Уставом (Положением) _______________________________________________;</w:t>
      </w:r>
    </w:p>
    <w:p w:rsidR="00904857" w:rsidRDefault="00904857">
      <w:pPr>
        <w:pStyle w:val="ConsPlusNonformat"/>
        <w:jc w:val="both"/>
      </w:pPr>
      <w:r>
        <w:t xml:space="preserve">                                      (наименование организации)</w:t>
      </w:r>
    </w:p>
    <w:p w:rsidR="00904857" w:rsidRDefault="00904857">
      <w:pPr>
        <w:pStyle w:val="ConsPlusNonformat"/>
        <w:jc w:val="both"/>
      </w:pPr>
      <w:r>
        <w:lastRenderedPageBreak/>
        <w:t xml:space="preserve">    - настоящей должностной инструкцией;</w:t>
      </w:r>
    </w:p>
    <w:p w:rsidR="00904857" w:rsidRDefault="00904857">
      <w:pPr>
        <w:pStyle w:val="ConsPlusNonformat"/>
        <w:jc w:val="both"/>
      </w:pPr>
      <w:r>
        <w:t xml:space="preserve">    - ____________________________________________________________________.</w:t>
      </w:r>
    </w:p>
    <w:p w:rsidR="00904857" w:rsidRDefault="00904857">
      <w:pPr>
        <w:pStyle w:val="ConsPlusNonformat"/>
        <w:jc w:val="both"/>
      </w:pPr>
      <w:r>
        <w:t xml:space="preserve">          (иные акты и документы, непосредственно связанные с трудовой</w:t>
      </w:r>
    </w:p>
    <w:p w:rsidR="00904857" w:rsidRDefault="00904857">
      <w:pPr>
        <w:pStyle w:val="ConsPlusNonformat"/>
        <w:jc w:val="both"/>
      </w:pPr>
      <w:r>
        <w:t xml:space="preserve">                  функцией специалиста по работе с молодежью)</w:t>
      </w:r>
    </w:p>
    <w:p w:rsidR="00904857" w:rsidRDefault="00904857">
      <w:pPr>
        <w:pStyle w:val="ConsPlusNonformat"/>
        <w:jc w:val="both"/>
      </w:pPr>
      <w:r>
        <w:t xml:space="preserve">    1.4. </w:t>
      </w:r>
      <w:proofErr w:type="gramStart"/>
      <w:r>
        <w:t>Специалист  по</w:t>
      </w:r>
      <w:proofErr w:type="gramEnd"/>
      <w:r>
        <w:t xml:space="preserve">  работе  с  молодежью  подчиняется  непосредственно</w:t>
      </w:r>
    </w:p>
    <w:p w:rsidR="00904857" w:rsidRDefault="00904857">
      <w:pPr>
        <w:pStyle w:val="ConsPlusNonformat"/>
        <w:jc w:val="both"/>
      </w:pPr>
      <w:r>
        <w:t>___________________________________________________________.</w:t>
      </w:r>
    </w:p>
    <w:p w:rsidR="00904857" w:rsidRDefault="00904857">
      <w:pPr>
        <w:pStyle w:val="ConsPlusNonformat"/>
        <w:jc w:val="both"/>
      </w:pPr>
      <w:r>
        <w:t xml:space="preserve">          (наименование должности руководителя)</w:t>
      </w:r>
    </w:p>
    <w:p w:rsidR="00904857" w:rsidRDefault="00904857">
      <w:pPr>
        <w:pStyle w:val="ConsPlusNormal"/>
        <w:ind w:firstLine="540"/>
        <w:jc w:val="both"/>
      </w:pPr>
      <w:r>
        <w:t>1.5. В период отсутствия специалиста по работе с молодежью (отпуска, болезни, пр.) его обязанности исполняет иной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1.6. __________________________________________________________.</w:t>
      </w:r>
    </w:p>
    <w:p w:rsidR="00904857" w:rsidRDefault="00904857">
      <w:pPr>
        <w:pStyle w:val="ConsPlusNormal"/>
        <w:ind w:firstLine="540"/>
        <w:jc w:val="both"/>
      </w:pPr>
    </w:p>
    <w:p w:rsidR="00904857" w:rsidRDefault="00904857">
      <w:pPr>
        <w:pStyle w:val="ConsPlusNormal"/>
        <w:jc w:val="center"/>
        <w:outlineLvl w:val="0"/>
      </w:pPr>
      <w:r>
        <w:t>2. Функции</w:t>
      </w:r>
    </w:p>
    <w:p w:rsidR="00904857" w:rsidRDefault="00904857">
      <w:pPr>
        <w:pStyle w:val="ConsPlusNormal"/>
        <w:ind w:firstLine="540"/>
        <w:jc w:val="both"/>
      </w:pPr>
    </w:p>
    <w:p w:rsidR="00904857" w:rsidRDefault="00904857">
      <w:pPr>
        <w:pStyle w:val="ConsPlusNormal"/>
        <w:ind w:firstLine="540"/>
        <w:jc w:val="both"/>
      </w:pPr>
      <w:r>
        <w:t>2.1. Организация работы с подростками и молодежью.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2.2. Защита прав подростков, молодежи.</w:t>
      </w:r>
    </w:p>
    <w:p w:rsidR="00904857" w:rsidRDefault="00904857">
      <w:pPr>
        <w:pStyle w:val="ConsPlusNormal"/>
        <w:ind w:firstLine="540"/>
        <w:jc w:val="both"/>
      </w:pPr>
    </w:p>
    <w:p w:rsidR="00904857" w:rsidRDefault="00904857">
      <w:pPr>
        <w:pStyle w:val="ConsPlusNormal"/>
        <w:jc w:val="center"/>
        <w:outlineLvl w:val="0"/>
      </w:pPr>
      <w:r>
        <w:t>3. Должностные обязанности</w:t>
      </w:r>
    </w:p>
    <w:p w:rsidR="00904857" w:rsidRDefault="00904857">
      <w:pPr>
        <w:pStyle w:val="ConsPlusNormal"/>
        <w:ind w:firstLine="540"/>
        <w:jc w:val="both"/>
      </w:pPr>
    </w:p>
    <w:p w:rsidR="00904857" w:rsidRDefault="00904857">
      <w:pPr>
        <w:pStyle w:val="ConsPlusNormal"/>
        <w:ind w:firstLine="540"/>
        <w:jc w:val="both"/>
      </w:pPr>
      <w:r>
        <w:t>Специалист по работе с молодежью исполняет следующие обязанности: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3.1. Координирует деятельность детских и молодежных объединений.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3.2. Анализирует состояние и разрабатывает меры по организации досуга подростков и молодежи.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3.3. Ведет работу с деструктивными детскими и молодежными неформальными объединениями.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3.4. Прогнозирует и планирует работу с молодежью на курируемой территории, используя разнообразные современные формы, приемы, методы и средства, и несет ответственность за результаты работы в целом.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3.5. Осуществляет работу по защите прав подростков, молодежи, молодых семей, работает с лидерами неформальных группировок.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3.6. Выступает с лекциями по вопросам молодежной политики.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3.7. Способствует формированию общей культуры личности.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3.8. Участвует в деятельности методических объединений, использует другие формы методической работы.</w:t>
      </w:r>
    </w:p>
    <w:p w:rsidR="00904857" w:rsidRDefault="00904857">
      <w:pPr>
        <w:pStyle w:val="ConsPlusNonformat"/>
        <w:spacing w:before="200"/>
        <w:jc w:val="both"/>
      </w:pPr>
      <w:r>
        <w:t xml:space="preserve">    3.9. _________________________________________________________________.</w:t>
      </w:r>
    </w:p>
    <w:p w:rsidR="00904857" w:rsidRDefault="00904857">
      <w:pPr>
        <w:pStyle w:val="ConsPlusNonformat"/>
        <w:jc w:val="both"/>
      </w:pPr>
      <w:r>
        <w:t xml:space="preserve">                                (иные обязанности)</w:t>
      </w:r>
    </w:p>
    <w:p w:rsidR="00904857" w:rsidRDefault="00904857">
      <w:pPr>
        <w:pStyle w:val="ConsPlusNormal"/>
        <w:ind w:firstLine="540"/>
        <w:jc w:val="both"/>
      </w:pPr>
    </w:p>
    <w:p w:rsidR="00904857" w:rsidRDefault="00904857">
      <w:pPr>
        <w:pStyle w:val="ConsPlusNormal"/>
        <w:jc w:val="center"/>
        <w:outlineLvl w:val="0"/>
      </w:pPr>
      <w:r>
        <w:t>4. Права</w:t>
      </w:r>
    </w:p>
    <w:p w:rsidR="00904857" w:rsidRDefault="00904857">
      <w:pPr>
        <w:pStyle w:val="ConsPlusNormal"/>
        <w:ind w:firstLine="540"/>
        <w:jc w:val="both"/>
      </w:pPr>
    </w:p>
    <w:p w:rsidR="00904857" w:rsidRDefault="00904857">
      <w:pPr>
        <w:pStyle w:val="ConsPlusNormal"/>
        <w:ind w:firstLine="540"/>
        <w:jc w:val="both"/>
      </w:pPr>
      <w:r>
        <w:t>Специалист по работе с молодежью имеет право: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 xml:space="preserve">4.2. По согласованию с непосредственным руководителем привлекать к решению </w:t>
      </w:r>
      <w:r>
        <w:lastRenderedPageBreak/>
        <w:t>поставленных перед ним задач других работников.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4.5. Требовать от руководства организации оказания содействия в исполнении должностных обязанностей.</w:t>
      </w:r>
    </w:p>
    <w:p w:rsidR="00904857" w:rsidRDefault="00904857">
      <w:pPr>
        <w:pStyle w:val="ConsPlusNonformat"/>
        <w:spacing w:before="200"/>
        <w:jc w:val="both"/>
      </w:pPr>
      <w:r>
        <w:t xml:space="preserve">    4.6. _________________________________________________________________.</w:t>
      </w:r>
    </w:p>
    <w:p w:rsidR="00904857" w:rsidRDefault="00904857">
      <w:pPr>
        <w:pStyle w:val="ConsPlusNonformat"/>
        <w:jc w:val="both"/>
      </w:pPr>
      <w:r>
        <w:t xml:space="preserve">                                   (иные права)</w:t>
      </w:r>
    </w:p>
    <w:p w:rsidR="00904857" w:rsidRDefault="00904857">
      <w:pPr>
        <w:pStyle w:val="ConsPlusNormal"/>
        <w:ind w:firstLine="540"/>
        <w:jc w:val="both"/>
      </w:pPr>
    </w:p>
    <w:p w:rsidR="00904857" w:rsidRDefault="00904857">
      <w:pPr>
        <w:pStyle w:val="ConsPlusNormal"/>
        <w:jc w:val="center"/>
        <w:outlineLvl w:val="0"/>
      </w:pPr>
      <w:r>
        <w:t>5. Ответственность</w:t>
      </w:r>
    </w:p>
    <w:p w:rsidR="00904857" w:rsidRDefault="00904857">
      <w:pPr>
        <w:pStyle w:val="ConsPlusNormal"/>
        <w:ind w:firstLine="540"/>
        <w:jc w:val="both"/>
      </w:pPr>
    </w:p>
    <w:p w:rsidR="00904857" w:rsidRDefault="00904857">
      <w:pPr>
        <w:pStyle w:val="ConsPlusNormal"/>
        <w:ind w:firstLine="540"/>
        <w:jc w:val="both"/>
      </w:pPr>
      <w:r>
        <w:t>5.1. Специалист по работе с молодежью привлекается к ответственности: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904857" w:rsidRDefault="00904857">
      <w:pPr>
        <w:pStyle w:val="ConsPlusNormal"/>
        <w:spacing w:before="240"/>
        <w:ind w:firstLine="540"/>
        <w:jc w:val="both"/>
      </w:pPr>
      <w:r>
        <w:t>5.2. __________________________________________________________.</w:t>
      </w:r>
    </w:p>
    <w:p w:rsidR="00904857" w:rsidRDefault="00904857">
      <w:pPr>
        <w:pStyle w:val="ConsPlusNormal"/>
        <w:ind w:firstLine="540"/>
        <w:jc w:val="both"/>
      </w:pPr>
    </w:p>
    <w:p w:rsidR="00904857" w:rsidRDefault="00904857">
      <w:pPr>
        <w:pStyle w:val="ConsPlusNormal"/>
        <w:jc w:val="center"/>
        <w:outlineLvl w:val="0"/>
      </w:pPr>
      <w:r>
        <w:t>6. Заключительные положения</w:t>
      </w:r>
    </w:p>
    <w:p w:rsidR="00904857" w:rsidRDefault="00904857">
      <w:pPr>
        <w:pStyle w:val="ConsPlusNormal"/>
        <w:ind w:firstLine="540"/>
        <w:jc w:val="both"/>
      </w:pPr>
    </w:p>
    <w:p w:rsidR="00904857" w:rsidRDefault="00904857">
      <w:pPr>
        <w:pStyle w:val="ConsPlusNonformat"/>
        <w:jc w:val="both"/>
      </w:pPr>
      <w:r>
        <w:t xml:space="preserve">    6.1.   Настоящая   должностная   инструкция   разработана   на   основе</w:t>
      </w:r>
    </w:p>
    <w:p w:rsidR="00904857" w:rsidRDefault="00904857">
      <w:pPr>
        <w:pStyle w:val="ConsPlusNonformat"/>
        <w:jc w:val="both"/>
      </w:pPr>
      <w:r>
        <w:t xml:space="preserve">Квалификационной   </w:t>
      </w:r>
      <w:hyperlink r:id="rId5" w:history="1">
        <w:r>
          <w:rPr>
            <w:color w:val="0000FF"/>
          </w:rPr>
          <w:t>характеристики</w:t>
        </w:r>
      </w:hyperlink>
      <w:r>
        <w:t xml:space="preserve">   должности   "Специалист   </w:t>
      </w:r>
      <w:proofErr w:type="gramStart"/>
      <w:r>
        <w:t>по  работе</w:t>
      </w:r>
      <w:proofErr w:type="gramEnd"/>
      <w:r>
        <w:t xml:space="preserve">  с</w:t>
      </w:r>
    </w:p>
    <w:p w:rsidR="00904857" w:rsidRDefault="00904857">
      <w:pPr>
        <w:pStyle w:val="ConsPlusNonformat"/>
        <w:jc w:val="both"/>
      </w:pPr>
      <w:r>
        <w:t>молодежью</w:t>
      </w:r>
      <w:proofErr w:type="gramStart"/>
      <w:r>
        <w:t>"  (</w:t>
      </w:r>
      <w:proofErr w:type="gramEnd"/>
      <w:r>
        <w:t>Единый  квалификационный  справочник должностей руководителей,</w:t>
      </w:r>
    </w:p>
    <w:p w:rsidR="00904857" w:rsidRDefault="00904857">
      <w:pPr>
        <w:pStyle w:val="ConsPlusNonformat"/>
        <w:jc w:val="both"/>
      </w:pPr>
      <w:r>
        <w:t>специалистов и служащих. Раздел "Квалификационные характеристики должностей</w:t>
      </w:r>
    </w:p>
    <w:p w:rsidR="00904857" w:rsidRDefault="00904857">
      <w:pPr>
        <w:pStyle w:val="ConsPlusNonformat"/>
        <w:jc w:val="both"/>
      </w:pPr>
      <w:r>
        <w:t>работников    образования</w:t>
      </w:r>
      <w:proofErr w:type="gramStart"/>
      <w:r>
        <w:t xml:space="preserve">",   </w:t>
      </w:r>
      <w:proofErr w:type="gramEnd"/>
      <w:r>
        <w:t xml:space="preserve"> утвержденный    Приказом   Минтруда   России</w:t>
      </w:r>
    </w:p>
    <w:p w:rsidR="00904857" w:rsidRDefault="00904857">
      <w:pPr>
        <w:pStyle w:val="ConsPlusNonformat"/>
        <w:jc w:val="both"/>
      </w:pPr>
      <w:r>
        <w:t>от 28.11.2008 N 678), ____________________________________________________.</w:t>
      </w:r>
    </w:p>
    <w:p w:rsidR="00904857" w:rsidRDefault="00904857">
      <w:pPr>
        <w:pStyle w:val="ConsPlusNonformat"/>
        <w:jc w:val="both"/>
      </w:pPr>
      <w:r>
        <w:t xml:space="preserve">                               (реквизиты иных актов и документов)</w:t>
      </w:r>
    </w:p>
    <w:p w:rsidR="00904857" w:rsidRDefault="00904857">
      <w:pPr>
        <w:pStyle w:val="ConsPlusNonformat"/>
        <w:jc w:val="both"/>
      </w:pPr>
      <w:r>
        <w:t xml:space="preserve">    6.2.   Ознакомление   </w:t>
      </w:r>
      <w:proofErr w:type="gramStart"/>
      <w:r>
        <w:t>работника  с</w:t>
      </w:r>
      <w:proofErr w:type="gramEnd"/>
      <w:r>
        <w:t xml:space="preserve">  настоящей  должностной  инструкцией</w:t>
      </w:r>
    </w:p>
    <w:p w:rsidR="00904857" w:rsidRDefault="00904857">
      <w:pPr>
        <w:pStyle w:val="ConsPlusNonformat"/>
        <w:jc w:val="both"/>
      </w:pPr>
      <w:r>
        <w:t>осуществляется при приеме на работу (до подписания трудового договора).</w:t>
      </w:r>
    </w:p>
    <w:p w:rsidR="00904857" w:rsidRDefault="00904857">
      <w:pPr>
        <w:pStyle w:val="ConsPlusNonformat"/>
        <w:jc w:val="both"/>
      </w:pPr>
      <w:r>
        <w:t xml:space="preserve">    Факт ознакомления работника с настоящей должностной инструкцией</w:t>
      </w:r>
    </w:p>
    <w:p w:rsidR="00904857" w:rsidRDefault="00904857">
      <w:pPr>
        <w:pStyle w:val="ConsPlusNonformat"/>
        <w:jc w:val="both"/>
      </w:pPr>
      <w:r>
        <w:t>подтверждается ___________________________________________________________.</w:t>
      </w:r>
    </w:p>
    <w:p w:rsidR="00904857" w:rsidRDefault="00904857">
      <w:pPr>
        <w:pStyle w:val="ConsPlusNonformat"/>
        <w:jc w:val="both"/>
      </w:pPr>
      <w:r>
        <w:t xml:space="preserve">                 (подписью в листе ознакомления, являющемся неотъемлемой</w:t>
      </w:r>
    </w:p>
    <w:p w:rsidR="00904857" w:rsidRDefault="00904857">
      <w:pPr>
        <w:pStyle w:val="ConsPlusNonformat"/>
        <w:jc w:val="both"/>
      </w:pPr>
      <w:r>
        <w:t xml:space="preserve">                   частью настоящей инструкции (в журнале ознакомления</w:t>
      </w:r>
    </w:p>
    <w:p w:rsidR="00904857" w:rsidRDefault="00904857">
      <w:pPr>
        <w:pStyle w:val="ConsPlusNonformat"/>
        <w:jc w:val="both"/>
      </w:pPr>
      <w:r>
        <w:t xml:space="preserve">                  с должностными инструкциями); в экземпляре должностной</w:t>
      </w:r>
    </w:p>
    <w:p w:rsidR="00904857" w:rsidRDefault="00904857">
      <w:pPr>
        <w:pStyle w:val="ConsPlusNonformat"/>
        <w:jc w:val="both"/>
      </w:pPr>
      <w:r>
        <w:t xml:space="preserve">                   инструкции, хранящемся у работодателя; иным способом)</w:t>
      </w:r>
    </w:p>
    <w:p w:rsidR="00904857" w:rsidRDefault="00904857">
      <w:pPr>
        <w:pStyle w:val="ConsPlusNonformat"/>
        <w:jc w:val="both"/>
      </w:pPr>
      <w:r>
        <w:t xml:space="preserve">    6.3. _________________________________________________________________.</w:t>
      </w:r>
    </w:p>
    <w:p w:rsidR="00904857" w:rsidRDefault="00904857">
      <w:pPr>
        <w:pStyle w:val="ConsPlusNormal"/>
        <w:ind w:firstLine="540"/>
        <w:jc w:val="both"/>
      </w:pPr>
    </w:p>
    <w:p w:rsidR="00904857" w:rsidRDefault="00904857">
      <w:pPr>
        <w:pStyle w:val="ConsPlusNormal"/>
      </w:pPr>
      <w:hyperlink r:id="rId6" w:history="1">
        <w:r>
          <w:rPr>
            <w:i/>
            <w:color w:val="0000FF"/>
          </w:rPr>
          <w:br/>
          <w:t xml:space="preserve">Форма: Должностная инструкция специалиста по работе с молодежью (Подготовлен для системы 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, 2018)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A66EA6" w:rsidRDefault="00A66EA6">
      <w:bookmarkStart w:id="0" w:name="_GoBack"/>
      <w:bookmarkEnd w:id="0"/>
    </w:p>
    <w:sectPr w:rsidR="00A66EA6" w:rsidSect="004E1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57"/>
    <w:rsid w:val="00904857"/>
    <w:rsid w:val="00A6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54A8D-EC79-409B-B562-2112E41F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85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04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B8B0E1A5C7C33971B363E1AD5682B5072E8FDFAD4E8812728E58AF1659AC07CC144856B54C22773C1228A8817F525F3E706B032AE0D5F224A49N0YEM" TargetMode="External"/><Relationship Id="rId5" Type="http://schemas.openxmlformats.org/officeDocument/2006/relationships/hyperlink" Target="consultantplus://offline/ref=210B8B0E1A5C7C33971B2A3E1DD5682B5074ECF8F0D4E8812728E58AF1659AC07CC144856B54C124789573CCD64EA566B8EB07A92EAF0CN4Y9M" TargetMode="External"/><Relationship Id="rId4" Type="http://schemas.openxmlformats.org/officeDocument/2006/relationships/hyperlink" Target="consultantplus://offline/ref=210B8B0E1A5C7C33971B2A3E1DD5682B5074ECF8F0D4E8812728E58AF1659AC07CC144856B54C124789573CCD64EA566B8EB07A92EAF0CN4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1</cp:revision>
  <dcterms:created xsi:type="dcterms:W3CDTF">2018-10-17T12:24:00Z</dcterms:created>
  <dcterms:modified xsi:type="dcterms:W3CDTF">2018-10-17T12:40:00Z</dcterms:modified>
</cp:coreProperties>
</file>