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01" w:rsidRDefault="00042001">
      <w:pPr>
        <w:pStyle w:val="ConsPlusNormal"/>
        <w:outlineLvl w:val="0"/>
      </w:pPr>
      <w:r>
        <w:t>Зарегистрировано в Минюсте России 27 февраля 2018 г. N 50166</w:t>
      </w:r>
    </w:p>
    <w:p w:rsidR="00042001" w:rsidRDefault="000420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42001" w:rsidRDefault="00042001">
      <w:pPr>
        <w:pStyle w:val="ConsPlusTitle"/>
        <w:ind w:firstLine="540"/>
        <w:jc w:val="both"/>
      </w:pPr>
    </w:p>
    <w:p w:rsidR="00042001" w:rsidRDefault="00042001">
      <w:pPr>
        <w:pStyle w:val="ConsPlusTitle"/>
        <w:jc w:val="center"/>
      </w:pPr>
      <w:r>
        <w:t>ПРИКАЗ</w:t>
      </w:r>
    </w:p>
    <w:p w:rsidR="00042001" w:rsidRDefault="00042001">
      <w:pPr>
        <w:pStyle w:val="ConsPlusTitle"/>
        <w:jc w:val="center"/>
      </w:pPr>
      <w:r>
        <w:t>от 5 февраля 2018 г. N 82</w:t>
      </w:r>
    </w:p>
    <w:p w:rsidR="00042001" w:rsidRDefault="00042001">
      <w:pPr>
        <w:pStyle w:val="ConsPlusTitle"/>
        <w:ind w:firstLine="540"/>
        <w:jc w:val="both"/>
      </w:pPr>
    </w:p>
    <w:p w:rsidR="00042001" w:rsidRDefault="00042001">
      <w:pPr>
        <w:pStyle w:val="ConsPlusTitle"/>
        <w:jc w:val="center"/>
      </w:pPr>
      <w:r>
        <w:t>ОБ УТВЕРЖДЕНИИ</w:t>
      </w:r>
    </w:p>
    <w:p w:rsidR="00042001" w:rsidRDefault="0004200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42001" w:rsidRDefault="00042001">
      <w:pPr>
        <w:pStyle w:val="ConsPlusTitle"/>
        <w:jc w:val="center"/>
      </w:pPr>
      <w:r>
        <w:t>ВЫСШЕГО ОБРАЗОВАНИЯ - МАГИСТРАТУРА ПО НАПРАВЛЕНИЮ</w:t>
      </w:r>
    </w:p>
    <w:p w:rsidR="00042001" w:rsidRDefault="00042001">
      <w:pPr>
        <w:pStyle w:val="ConsPlusTitle"/>
        <w:jc w:val="center"/>
      </w:pPr>
      <w:r>
        <w:t>ПОДГОТОВКИ 39.04.03 ОРГАНИЗАЦИЯ РАБОТЫ С МОЛОДЕЖЬЮ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4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39.04.03 Организация работы с молодежью (далее - стандарт).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3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5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39.04.03 Организация работы с молодежью (уровень магистратуры), утвержденным приказом Министерства образования и науки Российской Федерации от 23 сентября 2015 г. N 1046 (зарегистрирован Министерством юстиции Российской Федерации 7 октября 2015 г., регистрационный N 39182), прекращается 31 декабря 2018 года.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jc w:val="right"/>
      </w:pPr>
      <w:r>
        <w:t>Министр</w:t>
      </w:r>
    </w:p>
    <w:p w:rsidR="00042001" w:rsidRDefault="00042001">
      <w:pPr>
        <w:pStyle w:val="ConsPlusNormal"/>
        <w:jc w:val="right"/>
      </w:pPr>
      <w:r>
        <w:t>О.Ю.ВАСИЛЬЕВА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jc w:val="right"/>
        <w:outlineLvl w:val="0"/>
      </w:pPr>
      <w:r>
        <w:t>Приложение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jc w:val="right"/>
      </w:pPr>
      <w:r>
        <w:t>Утвержден</w:t>
      </w:r>
    </w:p>
    <w:p w:rsidR="00042001" w:rsidRDefault="00042001">
      <w:pPr>
        <w:pStyle w:val="ConsPlusNormal"/>
        <w:jc w:val="right"/>
      </w:pPr>
      <w:r>
        <w:t>приказом Министерства образования</w:t>
      </w:r>
    </w:p>
    <w:p w:rsidR="00042001" w:rsidRDefault="00042001">
      <w:pPr>
        <w:pStyle w:val="ConsPlusNormal"/>
        <w:jc w:val="right"/>
      </w:pPr>
      <w:r>
        <w:lastRenderedPageBreak/>
        <w:t>и науки Российской Федерации</w:t>
      </w:r>
    </w:p>
    <w:p w:rsidR="00042001" w:rsidRDefault="00042001">
      <w:pPr>
        <w:pStyle w:val="ConsPlusNormal"/>
        <w:jc w:val="right"/>
      </w:pPr>
      <w:r>
        <w:t>от 5 февраля 2018 г. N 82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042001" w:rsidRDefault="00042001">
      <w:pPr>
        <w:pStyle w:val="ConsPlusTitle"/>
        <w:jc w:val="center"/>
      </w:pPr>
      <w:r>
        <w:t>ВЫСШЕГО ОБРАЗОВАНИЯ - МАГИСТРАТУРА ПО НАПРАВЛЕНИЮ</w:t>
      </w:r>
    </w:p>
    <w:p w:rsidR="00042001" w:rsidRDefault="00042001">
      <w:pPr>
        <w:pStyle w:val="ConsPlusTitle"/>
        <w:jc w:val="center"/>
      </w:pPr>
      <w:r>
        <w:t>ПОДГОТОВКИ 39.04.03 ОРГАНИЗАЦИЯ РАБОТЫ С МОЛОДЕЖЬЮ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Title"/>
        <w:jc w:val="center"/>
        <w:outlineLvl w:val="1"/>
      </w:pPr>
      <w:r>
        <w:t>I. Общие положения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39.04.03 Организация работы с молодежью (далее соответственно - программа магистратуры, направление подготовки).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</w:t>
      </w:r>
      <w:r>
        <w:lastRenderedPageBreak/>
        <w:t>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  <w:bookmarkStart w:id="1" w:name="P51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042001" w:rsidRDefault="00042001">
      <w:pPr>
        <w:pStyle w:val="ConsPlusNormal"/>
        <w:spacing w:before="240"/>
        <w:ind w:firstLine="540"/>
        <w:jc w:val="both"/>
      </w:pPr>
      <w:bookmarkStart w:id="2" w:name="P55"/>
      <w:bookmarkEnd w:id="2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1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5" w:history="1">
        <w:r>
          <w:rPr>
            <w:color w:val="0000FF"/>
          </w:rPr>
          <w:t>1.9</w:t>
        </w:r>
      </w:hyperlink>
      <w:r>
        <w:t xml:space="preserve"> ФГОС ВО: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объем программы магистратуры, реализуемый за один учебный год.</w:t>
      </w:r>
    </w:p>
    <w:p w:rsidR="00042001" w:rsidRDefault="00042001">
      <w:pPr>
        <w:pStyle w:val="ConsPlusNormal"/>
        <w:spacing w:before="240"/>
        <w:ind w:firstLine="540"/>
        <w:jc w:val="both"/>
      </w:pPr>
      <w:bookmarkStart w:id="3" w:name="P60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  <w:r>
        <w:t xml:space="preserve">01 Образование и наука (в сфере среднего профессионального и высшего образования, </w:t>
      </w:r>
      <w:r>
        <w:lastRenderedPageBreak/>
        <w:t>профессионального обучения и дополнительного образования; в сфере научных исследований);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03 Социальное обслуживание (в сфере организации досуга и отдыха детей, подростков и молодежи; в сфере профилактики асоциальных явлений в молодежной среде);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сфера молодежной политики и развития молодежи (реализация программ, проектов и мероприятий по работе с молодежью, поддержка деятельности молодежных и детских общественных объединений).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42001" w:rsidRDefault="00042001">
      <w:pPr>
        <w:pStyle w:val="ConsPlusNormal"/>
        <w:spacing w:before="240"/>
        <w:ind w:firstLine="540"/>
        <w:jc w:val="both"/>
      </w:pPr>
      <w:bookmarkStart w:id="4" w:name="P68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организационно-управленческий;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информационно-аналитический;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проектный;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социально-технологический;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научно-исследовательский;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педагогический.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042001" w:rsidRDefault="00042001">
      <w:pPr>
        <w:pStyle w:val="ConsPlusNormal"/>
        <w:spacing w:before="240"/>
        <w:ind w:firstLine="540"/>
        <w:jc w:val="both"/>
      </w:pPr>
      <w:hyperlink w:anchor="P9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42001" w:rsidRDefault="00042001">
      <w:pPr>
        <w:pStyle w:val="ConsPlusNormal"/>
        <w:spacing w:before="240"/>
        <w:ind w:firstLine="540"/>
        <w:jc w:val="both"/>
      </w:pPr>
      <w:hyperlink w:anchor="P9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042001" w:rsidRDefault="00042001">
      <w:pPr>
        <w:pStyle w:val="ConsPlusNormal"/>
        <w:spacing w:before="240"/>
        <w:ind w:firstLine="540"/>
        <w:jc w:val="both"/>
      </w:pP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Title"/>
        <w:jc w:val="center"/>
      </w:pPr>
      <w:r>
        <w:t>Структура и объем программы магистратуры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jc w:val="right"/>
        <w:outlineLvl w:val="2"/>
      </w:pPr>
      <w:r>
        <w:t>Таблица</w:t>
      </w:r>
    </w:p>
    <w:p w:rsidR="00042001" w:rsidRDefault="000420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320"/>
        <w:gridCol w:w="3607"/>
      </w:tblGrid>
      <w:tr w:rsidR="00042001">
        <w:tc>
          <w:tcPr>
            <w:tcW w:w="5462" w:type="dxa"/>
            <w:gridSpan w:val="2"/>
          </w:tcPr>
          <w:p w:rsidR="00042001" w:rsidRDefault="00042001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7" w:type="dxa"/>
          </w:tcPr>
          <w:p w:rsidR="00042001" w:rsidRDefault="00042001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042001">
        <w:tc>
          <w:tcPr>
            <w:tcW w:w="1142" w:type="dxa"/>
          </w:tcPr>
          <w:p w:rsidR="00042001" w:rsidRDefault="00042001">
            <w:pPr>
              <w:pStyle w:val="ConsPlusNormal"/>
              <w:jc w:val="center"/>
            </w:pPr>
            <w:bookmarkStart w:id="5" w:name="P94"/>
            <w:bookmarkEnd w:id="5"/>
            <w:r>
              <w:t>Блок 1</w:t>
            </w:r>
          </w:p>
        </w:tc>
        <w:tc>
          <w:tcPr>
            <w:tcW w:w="4320" w:type="dxa"/>
          </w:tcPr>
          <w:p w:rsidR="00042001" w:rsidRDefault="0004200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7" w:type="dxa"/>
          </w:tcPr>
          <w:p w:rsidR="00042001" w:rsidRDefault="00042001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042001">
        <w:tc>
          <w:tcPr>
            <w:tcW w:w="1142" w:type="dxa"/>
          </w:tcPr>
          <w:p w:rsidR="00042001" w:rsidRDefault="00042001">
            <w:pPr>
              <w:pStyle w:val="ConsPlusNormal"/>
              <w:jc w:val="center"/>
            </w:pPr>
            <w:bookmarkStart w:id="6" w:name="P97"/>
            <w:bookmarkEnd w:id="6"/>
            <w:r>
              <w:t>Блок 2</w:t>
            </w:r>
          </w:p>
        </w:tc>
        <w:tc>
          <w:tcPr>
            <w:tcW w:w="4320" w:type="dxa"/>
          </w:tcPr>
          <w:p w:rsidR="00042001" w:rsidRDefault="00042001">
            <w:pPr>
              <w:pStyle w:val="ConsPlusNormal"/>
            </w:pPr>
            <w:r>
              <w:t>Практика</w:t>
            </w:r>
          </w:p>
        </w:tc>
        <w:tc>
          <w:tcPr>
            <w:tcW w:w="3607" w:type="dxa"/>
          </w:tcPr>
          <w:p w:rsidR="00042001" w:rsidRDefault="00042001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042001">
        <w:tc>
          <w:tcPr>
            <w:tcW w:w="1142" w:type="dxa"/>
          </w:tcPr>
          <w:p w:rsidR="00042001" w:rsidRDefault="00042001">
            <w:pPr>
              <w:pStyle w:val="ConsPlusNormal"/>
              <w:jc w:val="center"/>
            </w:pPr>
            <w:bookmarkStart w:id="7" w:name="P100"/>
            <w:bookmarkEnd w:id="7"/>
            <w:r>
              <w:t>Блок 3</w:t>
            </w:r>
          </w:p>
        </w:tc>
        <w:tc>
          <w:tcPr>
            <w:tcW w:w="4320" w:type="dxa"/>
          </w:tcPr>
          <w:p w:rsidR="00042001" w:rsidRDefault="0004200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7" w:type="dxa"/>
            <w:vAlign w:val="center"/>
          </w:tcPr>
          <w:p w:rsidR="00042001" w:rsidRDefault="00042001">
            <w:pPr>
              <w:pStyle w:val="ConsPlusNormal"/>
              <w:jc w:val="center"/>
            </w:pPr>
            <w:r>
              <w:t>6 - 9</w:t>
            </w:r>
          </w:p>
        </w:tc>
      </w:tr>
      <w:tr w:rsidR="00042001">
        <w:tc>
          <w:tcPr>
            <w:tcW w:w="5462" w:type="dxa"/>
            <w:gridSpan w:val="2"/>
          </w:tcPr>
          <w:p w:rsidR="00042001" w:rsidRDefault="00042001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7" w:type="dxa"/>
          </w:tcPr>
          <w:p w:rsidR="00042001" w:rsidRDefault="00042001">
            <w:pPr>
              <w:pStyle w:val="ConsPlusNormal"/>
              <w:jc w:val="center"/>
            </w:pPr>
            <w:r>
              <w:t>120</w:t>
            </w:r>
          </w:p>
        </w:tc>
      </w:tr>
    </w:tbl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  <w:bookmarkStart w:id="8" w:name="P106"/>
      <w:bookmarkEnd w:id="8"/>
      <w:r>
        <w:t xml:space="preserve">2.2. В </w:t>
      </w:r>
      <w:hyperlink w:anchor="P9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Типы учебной практики: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ознакомительная практика;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технологическая (проектно-технологическая) практика;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Типы производственной практики: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технологическая (проектно-технологическая) практика;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научно-исследовательская работа.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2.3. В дополнение к типам практик, указанным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2.4. Организация: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устанавливает объемы практик каждого типа.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2.5. В </w:t>
      </w: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подготовка к сдаче и сдача государственного экзамена (если Организация включила </w:t>
      </w:r>
      <w:r>
        <w:lastRenderedPageBreak/>
        <w:t>государственный экзамен в состав государственной итоговой аттестации);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20 процентов общего объема программы магистратуры.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при, необходимости обеспечивающей коррекцию нарушений развития и социальную адаптацию указанных лиц.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42001" w:rsidRDefault="00042001">
      <w:pPr>
        <w:pStyle w:val="ConsPlusTitle"/>
        <w:jc w:val="center"/>
      </w:pPr>
      <w:r>
        <w:t>программы магистратуры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042001" w:rsidRDefault="000420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6292"/>
      </w:tblGrid>
      <w:tr w:rsidR="00042001">
        <w:tc>
          <w:tcPr>
            <w:tcW w:w="2777" w:type="dxa"/>
          </w:tcPr>
          <w:p w:rsidR="00042001" w:rsidRDefault="0004200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2" w:type="dxa"/>
          </w:tcPr>
          <w:p w:rsidR="00042001" w:rsidRDefault="0004200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42001">
        <w:tc>
          <w:tcPr>
            <w:tcW w:w="2777" w:type="dxa"/>
            <w:vAlign w:val="center"/>
          </w:tcPr>
          <w:p w:rsidR="00042001" w:rsidRDefault="0004200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2" w:type="dxa"/>
          </w:tcPr>
          <w:p w:rsidR="00042001" w:rsidRDefault="00042001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42001">
        <w:tc>
          <w:tcPr>
            <w:tcW w:w="2777" w:type="dxa"/>
            <w:vAlign w:val="center"/>
          </w:tcPr>
          <w:p w:rsidR="00042001" w:rsidRDefault="0004200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2" w:type="dxa"/>
          </w:tcPr>
          <w:p w:rsidR="00042001" w:rsidRDefault="00042001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42001">
        <w:tc>
          <w:tcPr>
            <w:tcW w:w="2777" w:type="dxa"/>
            <w:vAlign w:val="center"/>
          </w:tcPr>
          <w:p w:rsidR="00042001" w:rsidRDefault="0004200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2" w:type="dxa"/>
          </w:tcPr>
          <w:p w:rsidR="00042001" w:rsidRDefault="00042001">
            <w:pPr>
              <w:pStyle w:val="ConsPlusNormal"/>
              <w:jc w:val="both"/>
            </w:pPr>
            <w:r>
              <w:t xml:space="preserve">УК-3. Способен организовывать и руководить работой команды, вырабатывая командную стратегию для </w:t>
            </w:r>
            <w:r>
              <w:lastRenderedPageBreak/>
              <w:t>достижения поставленной цели</w:t>
            </w:r>
          </w:p>
        </w:tc>
      </w:tr>
      <w:tr w:rsidR="00042001">
        <w:tc>
          <w:tcPr>
            <w:tcW w:w="2777" w:type="dxa"/>
            <w:vAlign w:val="center"/>
          </w:tcPr>
          <w:p w:rsidR="00042001" w:rsidRDefault="00042001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92" w:type="dxa"/>
          </w:tcPr>
          <w:p w:rsidR="00042001" w:rsidRDefault="00042001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042001">
        <w:tc>
          <w:tcPr>
            <w:tcW w:w="2777" w:type="dxa"/>
            <w:vAlign w:val="center"/>
          </w:tcPr>
          <w:p w:rsidR="00042001" w:rsidRDefault="0004200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2" w:type="dxa"/>
          </w:tcPr>
          <w:p w:rsidR="00042001" w:rsidRDefault="00042001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42001">
        <w:tc>
          <w:tcPr>
            <w:tcW w:w="2777" w:type="dxa"/>
            <w:vAlign w:val="center"/>
          </w:tcPr>
          <w:p w:rsidR="00042001" w:rsidRDefault="00042001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92" w:type="dxa"/>
            <w:vAlign w:val="center"/>
          </w:tcPr>
          <w:p w:rsidR="00042001" w:rsidRDefault="00042001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042001" w:rsidRDefault="000420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5"/>
        <w:gridCol w:w="5859"/>
      </w:tblGrid>
      <w:tr w:rsidR="00042001">
        <w:tc>
          <w:tcPr>
            <w:tcW w:w="3065" w:type="dxa"/>
          </w:tcPr>
          <w:p w:rsidR="00042001" w:rsidRDefault="00042001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5859" w:type="dxa"/>
          </w:tcPr>
          <w:p w:rsidR="00042001" w:rsidRDefault="00042001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042001">
        <w:tc>
          <w:tcPr>
            <w:tcW w:w="3065" w:type="dxa"/>
          </w:tcPr>
          <w:p w:rsidR="00042001" w:rsidRDefault="00042001">
            <w:pPr>
              <w:pStyle w:val="ConsPlusNormal"/>
            </w:pPr>
            <w:r>
              <w:t>Информационно-коммуникативная грамотность при решении профессиональных задач</w:t>
            </w:r>
          </w:p>
        </w:tc>
        <w:tc>
          <w:tcPr>
            <w:tcW w:w="5859" w:type="dxa"/>
          </w:tcPr>
          <w:p w:rsidR="00042001" w:rsidRDefault="00042001">
            <w:pPr>
              <w:pStyle w:val="ConsPlusNormal"/>
              <w:jc w:val="both"/>
            </w:pPr>
            <w:r>
              <w:t>ОПК-1. 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042001">
        <w:tc>
          <w:tcPr>
            <w:tcW w:w="3065" w:type="dxa"/>
            <w:vAlign w:val="center"/>
          </w:tcPr>
          <w:p w:rsidR="00042001" w:rsidRDefault="00042001">
            <w:pPr>
              <w:pStyle w:val="ConsPlusNormal"/>
            </w:pPr>
            <w:r>
              <w:t>Анализ и оценка профессиональной информации</w:t>
            </w:r>
          </w:p>
        </w:tc>
        <w:tc>
          <w:tcPr>
            <w:tcW w:w="5859" w:type="dxa"/>
          </w:tcPr>
          <w:p w:rsidR="00042001" w:rsidRDefault="00042001">
            <w:pPr>
              <w:pStyle w:val="ConsPlusNormal"/>
              <w:jc w:val="both"/>
            </w:pPr>
            <w:r>
              <w:t>ОПК-2. 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042001">
        <w:tc>
          <w:tcPr>
            <w:tcW w:w="3065" w:type="dxa"/>
          </w:tcPr>
          <w:p w:rsidR="00042001" w:rsidRDefault="00042001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5859" w:type="dxa"/>
          </w:tcPr>
          <w:p w:rsidR="00042001" w:rsidRDefault="00042001">
            <w:pPr>
              <w:pStyle w:val="ConsPlusNormal"/>
              <w:jc w:val="both"/>
            </w:pPr>
            <w:r>
              <w:t>ОПК-3. 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042001">
        <w:tc>
          <w:tcPr>
            <w:tcW w:w="3065" w:type="dxa"/>
          </w:tcPr>
          <w:p w:rsidR="00042001" w:rsidRDefault="00042001">
            <w:pPr>
              <w:pStyle w:val="ConsPlusNormal"/>
            </w:pPr>
            <w:r>
              <w:t>Профессиональные взаимодействия</w:t>
            </w:r>
          </w:p>
        </w:tc>
        <w:tc>
          <w:tcPr>
            <w:tcW w:w="5859" w:type="dxa"/>
          </w:tcPr>
          <w:p w:rsidR="00042001" w:rsidRDefault="00042001">
            <w:pPr>
              <w:pStyle w:val="ConsPlusNormal"/>
              <w:jc w:val="both"/>
            </w:pPr>
            <w:r>
              <w:t>ОПК-4. 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042001">
        <w:tc>
          <w:tcPr>
            <w:tcW w:w="3065" w:type="dxa"/>
          </w:tcPr>
          <w:p w:rsidR="00042001" w:rsidRDefault="00042001">
            <w:pPr>
              <w:pStyle w:val="ConsPlusNormal"/>
            </w:pPr>
            <w:r>
              <w:t>Социальная экспертиза и консалтинг</w:t>
            </w:r>
          </w:p>
        </w:tc>
        <w:tc>
          <w:tcPr>
            <w:tcW w:w="5859" w:type="dxa"/>
          </w:tcPr>
          <w:p w:rsidR="00042001" w:rsidRDefault="00042001">
            <w:pPr>
              <w:pStyle w:val="ConsPlusNormal"/>
              <w:jc w:val="both"/>
            </w:pPr>
            <w:r>
              <w:t>ОПК-5. 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</w:tbl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  <w:r>
        <w:t xml:space="preserve"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</w:t>
      </w:r>
      <w:r>
        <w:lastRenderedPageBreak/>
        <w:t>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&lt;3&gt; </w:t>
      </w:r>
      <w:hyperlink r:id="rId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&lt;4&gt;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0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6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</w:t>
      </w:r>
      <w:r>
        <w:lastRenderedPageBreak/>
        <w:t>информационно-образовательной среды могут быть созданы с использованием ресурсов иных организаций.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 &lt;5&gt;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&lt;5&gt;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lastRenderedPageBreak/>
        <w:t xml:space="preserve">4.2.4.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Допускается замена оборудования его виртуальными аналогами.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4.4.3. Не менее 70 процентов численности педагогических работников Организации, </w:t>
      </w:r>
      <w:r>
        <w:lastRenderedPageBreak/>
        <w:t>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магистратуры.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042001" w:rsidRDefault="00042001">
      <w:pPr>
        <w:pStyle w:val="ConsPlusNormal"/>
        <w:spacing w:before="24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jc w:val="right"/>
        <w:outlineLvl w:val="1"/>
      </w:pPr>
      <w:r>
        <w:t>Приложение</w:t>
      </w:r>
    </w:p>
    <w:p w:rsidR="00042001" w:rsidRDefault="00042001">
      <w:pPr>
        <w:pStyle w:val="ConsPlusNormal"/>
        <w:jc w:val="right"/>
      </w:pPr>
      <w:r>
        <w:t>к федеральному государственному</w:t>
      </w:r>
    </w:p>
    <w:p w:rsidR="00042001" w:rsidRDefault="00042001">
      <w:pPr>
        <w:pStyle w:val="ConsPlusNormal"/>
        <w:jc w:val="right"/>
      </w:pPr>
      <w:r>
        <w:t>образовательному стандарту</w:t>
      </w:r>
    </w:p>
    <w:p w:rsidR="00042001" w:rsidRDefault="00042001">
      <w:pPr>
        <w:pStyle w:val="ConsPlusNormal"/>
        <w:jc w:val="right"/>
      </w:pPr>
      <w:r>
        <w:t>высшего образования - магистратура</w:t>
      </w:r>
    </w:p>
    <w:p w:rsidR="00042001" w:rsidRDefault="00042001">
      <w:pPr>
        <w:pStyle w:val="ConsPlusNormal"/>
        <w:jc w:val="right"/>
      </w:pPr>
      <w:r>
        <w:t>по направлению подготовки 39.04.03</w:t>
      </w:r>
    </w:p>
    <w:p w:rsidR="00042001" w:rsidRDefault="00042001">
      <w:pPr>
        <w:pStyle w:val="ConsPlusNormal"/>
        <w:jc w:val="right"/>
      </w:pPr>
      <w:r>
        <w:t>Организация работы с молодежью,</w:t>
      </w:r>
    </w:p>
    <w:p w:rsidR="00042001" w:rsidRDefault="00042001">
      <w:pPr>
        <w:pStyle w:val="ConsPlusNormal"/>
        <w:jc w:val="right"/>
      </w:pPr>
      <w:r>
        <w:t>утвержденному приказом</w:t>
      </w:r>
    </w:p>
    <w:p w:rsidR="00042001" w:rsidRDefault="00042001">
      <w:pPr>
        <w:pStyle w:val="ConsPlusNormal"/>
        <w:jc w:val="right"/>
      </w:pPr>
      <w:r>
        <w:t>Министерства образования</w:t>
      </w:r>
    </w:p>
    <w:p w:rsidR="00042001" w:rsidRDefault="00042001">
      <w:pPr>
        <w:pStyle w:val="ConsPlusNormal"/>
        <w:jc w:val="right"/>
      </w:pPr>
      <w:r>
        <w:t>и науки Российской Федерации</w:t>
      </w:r>
    </w:p>
    <w:p w:rsidR="00042001" w:rsidRDefault="00042001">
      <w:pPr>
        <w:pStyle w:val="ConsPlusNormal"/>
        <w:jc w:val="right"/>
      </w:pPr>
      <w:r>
        <w:t>от 5 февраля 2018 г. N 82</w:t>
      </w: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Title"/>
        <w:jc w:val="center"/>
      </w:pPr>
      <w:bookmarkStart w:id="9" w:name="P253"/>
      <w:bookmarkEnd w:id="9"/>
      <w:r>
        <w:t>ПЕРЕЧЕНЬ</w:t>
      </w:r>
    </w:p>
    <w:p w:rsidR="00042001" w:rsidRDefault="00042001">
      <w:pPr>
        <w:pStyle w:val="ConsPlusTitle"/>
        <w:jc w:val="center"/>
      </w:pPr>
      <w:r>
        <w:t>ПРОФЕССИОНАЛЬНЫХ СТАНДАРТОВ, СООТВЕТСТВУЮЩИХ</w:t>
      </w:r>
    </w:p>
    <w:p w:rsidR="00042001" w:rsidRDefault="0004200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42001" w:rsidRDefault="00042001">
      <w:pPr>
        <w:pStyle w:val="ConsPlusTitle"/>
        <w:jc w:val="center"/>
      </w:pPr>
      <w:r>
        <w:t>ПРОГРАММУ МАГИСТРАТУРЫ ПО НАПРАВЛЕНИЮ ПОДГОТОВКИ</w:t>
      </w:r>
    </w:p>
    <w:p w:rsidR="00042001" w:rsidRDefault="00042001">
      <w:pPr>
        <w:pStyle w:val="ConsPlusTitle"/>
        <w:jc w:val="center"/>
      </w:pPr>
      <w:r>
        <w:t>39.04.03 ОРГАНИЗАЦИЯ РАБОТЫ С МОЛОДЕЖЬЮ</w:t>
      </w:r>
    </w:p>
    <w:p w:rsidR="00042001" w:rsidRDefault="000420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7"/>
        <w:gridCol w:w="6633"/>
      </w:tblGrid>
      <w:tr w:rsidR="00042001">
        <w:tc>
          <w:tcPr>
            <w:tcW w:w="510" w:type="dxa"/>
          </w:tcPr>
          <w:p w:rsidR="00042001" w:rsidRDefault="000420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042001" w:rsidRDefault="0004200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33" w:type="dxa"/>
          </w:tcPr>
          <w:p w:rsidR="00042001" w:rsidRDefault="00042001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42001">
        <w:tc>
          <w:tcPr>
            <w:tcW w:w="9070" w:type="dxa"/>
            <w:gridSpan w:val="3"/>
          </w:tcPr>
          <w:p w:rsidR="00042001" w:rsidRDefault="00042001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042001">
        <w:tc>
          <w:tcPr>
            <w:tcW w:w="510" w:type="dxa"/>
            <w:vAlign w:val="center"/>
          </w:tcPr>
          <w:p w:rsidR="00042001" w:rsidRDefault="000420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7" w:type="dxa"/>
            <w:vAlign w:val="center"/>
          </w:tcPr>
          <w:p w:rsidR="00042001" w:rsidRDefault="00042001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633" w:type="dxa"/>
          </w:tcPr>
          <w:p w:rsidR="00042001" w:rsidRDefault="00042001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1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042001">
        <w:tc>
          <w:tcPr>
            <w:tcW w:w="510" w:type="dxa"/>
            <w:vAlign w:val="center"/>
          </w:tcPr>
          <w:p w:rsidR="00042001" w:rsidRDefault="000420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7" w:type="dxa"/>
            <w:vAlign w:val="center"/>
          </w:tcPr>
          <w:p w:rsidR="00042001" w:rsidRDefault="00042001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633" w:type="dxa"/>
          </w:tcPr>
          <w:p w:rsidR="00042001" w:rsidRDefault="00042001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</w:tbl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  <w:ind w:firstLine="540"/>
        <w:jc w:val="both"/>
      </w:pPr>
    </w:p>
    <w:p w:rsidR="00042001" w:rsidRDefault="00042001">
      <w:pPr>
        <w:pStyle w:val="ConsPlusNormal"/>
      </w:pPr>
      <w:hyperlink r:id="rId15" w:history="1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Минобрнауки</w:t>
        </w:r>
        <w:proofErr w:type="spellEnd"/>
        <w:r>
          <w:rPr>
            <w:i/>
            <w:color w:val="0000FF"/>
          </w:rPr>
          <w:t xml:space="preserve"> России от 05.02.2018 N 82 "Об утверждении федерального государственного образовательного стандарта высшего образования - магистратура по направлению подготовки 39.04.03 Организация работы с молодежью"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A66EA6" w:rsidRDefault="00A66EA6">
      <w:bookmarkStart w:id="10" w:name="_GoBack"/>
      <w:bookmarkEnd w:id="10"/>
    </w:p>
    <w:sectPr w:rsidR="00A66EA6" w:rsidSect="00E1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01"/>
    <w:rsid w:val="00042001"/>
    <w:rsid w:val="00A058C3"/>
    <w:rsid w:val="00A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94A0-CDA0-431B-A98C-787BCFF6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00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4200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98A16C4A30BF30F7FBF9132D53A91C6AD99DC435EBE84C8A1EEC14ABF1EB0CCC6B269916A1892D7E02F9B8C81C0B9F51C50A719D09317hBSAM" TargetMode="External"/><Relationship Id="rId13" Type="http://schemas.openxmlformats.org/officeDocument/2006/relationships/hyperlink" Target="consultantplus://offline/ref=C2298A16C4A30BF30F7FBF9132D53A91C5A49BDC4759BE84C8A1EEC14ABF1EB0CCC6B269916A1893D1E02F9B8C81C0B9F51C50A719D09317hBS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298A16C4A30BF30F7FBF9132D53A91C6AD99DC435EBE84C8A1EEC14ABF1EB0CCC6B269916A1896D6E02F9B8C81C0B9F51C50A719D09317hBSAM" TargetMode="External"/><Relationship Id="rId12" Type="http://schemas.openxmlformats.org/officeDocument/2006/relationships/hyperlink" Target="consultantplus://offline/ref=C2298A16C4A30BF30F7FBF9132D53A91C7AC9EDB495BBE84C8A1EEC14ABF1EB0CCC6B269916A1196D6E02F9B8C81C0B9F51C50A719D09317hBSA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98A16C4A30BF30F7FBF9132D53A91C7AC99DA4759BE84C8A1EEC14ABF1EB0CCC6B269916A1A96D8E02F9B8C81C0B9F51C50A719D09317hBSAM" TargetMode="External"/><Relationship Id="rId11" Type="http://schemas.openxmlformats.org/officeDocument/2006/relationships/hyperlink" Target="consultantplus://offline/ref=C2298A16C4A30BF30F7FBF9132D53A91C6A49BD24457BE84C8A1EEC14ABF1EB0DEC6EA65906D0693D1F579CAC9hDSCM" TargetMode="External"/><Relationship Id="rId5" Type="http://schemas.openxmlformats.org/officeDocument/2006/relationships/hyperlink" Target="consultantplus://offline/ref=C2298A16C4A30BF30F7FBF9132D53A91C5A49AD94259BE84C8A1EEC14ABF1EB0CCC6B269916A1893D2E02F9B8C81C0B9F51C50A719D09317hBSAM" TargetMode="External"/><Relationship Id="rId15" Type="http://schemas.openxmlformats.org/officeDocument/2006/relationships/hyperlink" Target="consultantplus://offline/ref=C2298A16C4A30BF30F7FBF9132D53A91C6A59FDB465BBE84C8A1EEC14ABF1EB0CCC6B269916A1892D0E02F9B8C81C0B9F51C50A719D09317hBSAM" TargetMode="External"/><Relationship Id="rId10" Type="http://schemas.openxmlformats.org/officeDocument/2006/relationships/hyperlink" Target="consultantplus://offline/ref=C2298A16C4A30BF30F7FBF9132D53A91C7AC9FD2465BBE84C8A1EEC14ABF1EB0DEC6EA65906D0693D1F579CAC9hDSCM" TargetMode="External"/><Relationship Id="rId4" Type="http://schemas.openxmlformats.org/officeDocument/2006/relationships/hyperlink" Target="consultantplus://offline/ref=C2298A16C4A30BF30F7FBF9132D53A91C6A49ADD4056BE84C8A1EEC14ABF1EB0CCC6B269916A1896D3E02F9B8C81C0B9F51C50A719D09317hBSAM" TargetMode="External"/><Relationship Id="rId9" Type="http://schemas.openxmlformats.org/officeDocument/2006/relationships/hyperlink" Target="consultantplus://offline/ref=C2298A16C4A30BF30F7FBF9132D53A91C5A89BD2465EBE84C8A1EEC14ABF1EB0DEC6EA65906D0693D1F579CAC9hDSCM" TargetMode="External"/><Relationship Id="rId14" Type="http://schemas.openxmlformats.org/officeDocument/2006/relationships/hyperlink" Target="consultantplus://offline/ref=C2298A16C4A30BF30F7FBF9132D53A91C5A49BD3445FBE84C8A1EEC14ABF1EB0CCC6B269916A1893D1E02F9B8C81C0B9F51C50A719D09317hB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35943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1</cp:revision>
  <dcterms:created xsi:type="dcterms:W3CDTF">2018-10-17T12:18:00Z</dcterms:created>
  <dcterms:modified xsi:type="dcterms:W3CDTF">2018-10-17T12:31:00Z</dcterms:modified>
</cp:coreProperties>
</file>